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9B39C0" w:rsidR="0067578C" w:rsidP="00235604" w:rsidRDefault="0067578C" w14:paraId="64594974" w14:textId="77777777">
      <w:pPr>
        <w:spacing w:after="0" w:line="240" w:lineRule="auto"/>
        <w:rPr>
          <w:rFonts w:ascii="Arial" w:hAnsi="Arial" w:cs="Arial"/>
          <w:b/>
          <w:bCs/>
          <w:color w:val="002060"/>
          <w:sz w:val="180"/>
          <w:szCs w:val="180"/>
          <w:lang w:val="en-GB"/>
        </w:rPr>
      </w:pPr>
      <w:r w:rsidRPr="009B39C0">
        <w:rPr>
          <w:rFonts w:ascii="Arial" w:hAnsi="Arial" w:cs="Arial"/>
          <w:b/>
          <w:bCs/>
          <w:color w:val="002060"/>
          <w:sz w:val="180"/>
          <w:szCs w:val="180"/>
          <w:lang w:val="en-GB"/>
        </w:rPr>
        <w:t>LEAP 2</w:t>
      </w:r>
    </w:p>
    <w:p w:rsidRPr="009B39C0" w:rsidR="0067578C" w:rsidP="00235604" w:rsidRDefault="0067578C" w14:paraId="5063C207" w14:textId="77777777">
      <w:pPr>
        <w:spacing w:after="0" w:line="240" w:lineRule="auto"/>
        <w:rPr>
          <w:rFonts w:ascii="Arial" w:hAnsi="Arial" w:cs="Arial"/>
          <w:b/>
          <w:bCs/>
          <w:color w:val="002060"/>
          <w:sz w:val="96"/>
          <w:szCs w:val="96"/>
          <w:lang w:val="en-GB"/>
        </w:rPr>
      </w:pPr>
    </w:p>
    <w:p w:rsidRPr="009B39C0" w:rsidR="0067578C" w:rsidP="00235604" w:rsidRDefault="0067578C" w14:paraId="1E176D0C" w14:textId="77777777">
      <w:pPr>
        <w:spacing w:after="0" w:line="240" w:lineRule="auto"/>
        <w:rPr>
          <w:rFonts w:ascii="Arial" w:hAnsi="Arial" w:cs="Arial"/>
          <w:b/>
          <w:bCs/>
          <w:color w:val="002060"/>
          <w:sz w:val="96"/>
          <w:szCs w:val="96"/>
          <w:lang w:val="en-GB"/>
        </w:rPr>
      </w:pPr>
      <w:r w:rsidRPr="009B39C0">
        <w:rPr>
          <w:rFonts w:ascii="Arial" w:hAnsi="Arial" w:cs="Arial"/>
          <w:b/>
          <w:bCs/>
          <w:color w:val="002060"/>
          <w:sz w:val="96"/>
          <w:szCs w:val="96"/>
          <w:lang w:val="en-GB"/>
        </w:rPr>
        <w:t xml:space="preserve">Local Adult Education Policy II </w:t>
      </w:r>
    </w:p>
    <w:p w:rsidRPr="0067578C" w:rsidR="0067578C" w:rsidP="00235604" w:rsidRDefault="0067578C" w14:paraId="03BF2B6C" w14:textId="77777777">
      <w:pPr>
        <w:spacing w:after="0" w:line="240" w:lineRule="auto"/>
        <w:rPr>
          <w:rFonts w:ascii="Arial" w:hAnsi="Arial" w:cs="Arial"/>
          <w:color w:val="002060"/>
          <w:sz w:val="26"/>
          <w:szCs w:val="26"/>
          <w:lang w:val="en-GB"/>
        </w:rPr>
      </w:pPr>
    </w:p>
    <w:p w:rsidRPr="0067578C" w:rsidR="0067578C" w:rsidP="00235604" w:rsidRDefault="0067578C" w14:paraId="57F17B57" w14:textId="77777777">
      <w:pPr>
        <w:spacing w:after="0" w:line="240" w:lineRule="auto"/>
        <w:rPr>
          <w:rFonts w:ascii="Arial" w:hAnsi="Arial" w:cs="Arial"/>
          <w:color w:val="002060"/>
          <w:sz w:val="26"/>
          <w:szCs w:val="26"/>
          <w:lang w:val="en-GB"/>
        </w:rPr>
      </w:pPr>
    </w:p>
    <w:p w:rsidRPr="0067578C" w:rsidR="0067578C" w:rsidP="00235604" w:rsidRDefault="0067578C" w14:paraId="66159FC8" w14:textId="77777777">
      <w:pPr>
        <w:spacing w:after="0" w:line="240" w:lineRule="auto"/>
        <w:rPr>
          <w:rFonts w:ascii="Arial" w:hAnsi="Arial" w:cs="Arial"/>
          <w:color w:val="002060"/>
          <w:sz w:val="26"/>
          <w:szCs w:val="26"/>
          <w:lang w:val="en-GB"/>
        </w:rPr>
      </w:pPr>
    </w:p>
    <w:p w:rsidRPr="0067578C" w:rsidR="0067578C" w:rsidP="00235604" w:rsidRDefault="0067578C" w14:paraId="669F9A10" w14:textId="7C320592">
      <w:pPr>
        <w:spacing w:after="0" w:line="240" w:lineRule="auto"/>
        <w:rPr>
          <w:rFonts w:ascii="Arial" w:hAnsi="Arial" w:cs="Arial"/>
          <w:i/>
          <w:iCs/>
          <w:color w:val="002060"/>
          <w:sz w:val="26"/>
          <w:szCs w:val="26"/>
          <w:lang w:val="en-GB"/>
        </w:rPr>
      </w:pPr>
      <w:r w:rsidRPr="0067578C">
        <w:rPr>
          <w:rFonts w:ascii="Arial" w:hAnsi="Arial" w:cs="Arial"/>
          <w:i/>
          <w:iCs/>
          <w:color w:val="002060"/>
          <w:sz w:val="26"/>
          <w:szCs w:val="26"/>
          <w:lang w:val="en-GB"/>
        </w:rPr>
        <w:t xml:space="preserve">For internal reference </w:t>
      </w:r>
      <w:r w:rsidR="009B39C0">
        <w:rPr>
          <w:rFonts w:ascii="Arial" w:hAnsi="Arial" w:cs="Arial"/>
          <w:i/>
          <w:iCs/>
          <w:color w:val="002060"/>
          <w:sz w:val="26"/>
          <w:szCs w:val="26"/>
          <w:lang w:val="en-GB"/>
        </w:rPr>
        <w:t>only</w:t>
      </w:r>
    </w:p>
    <w:p w:rsidRPr="0067578C" w:rsidR="0067578C" w:rsidP="00235604" w:rsidRDefault="0067578C" w14:paraId="13E652EC" w14:textId="77777777">
      <w:pPr>
        <w:spacing w:after="0" w:line="240" w:lineRule="auto"/>
        <w:rPr>
          <w:rFonts w:ascii="Arial" w:hAnsi="Arial" w:cs="Arial"/>
          <w:color w:val="002060"/>
          <w:sz w:val="26"/>
          <w:szCs w:val="26"/>
          <w:lang w:val="en-GB"/>
        </w:rPr>
      </w:pPr>
    </w:p>
    <w:p w:rsidRPr="0067578C" w:rsidR="0067578C" w:rsidP="00235604" w:rsidRDefault="0067578C" w14:paraId="0607EBEC" w14:textId="77777777">
      <w:pPr>
        <w:spacing w:after="0" w:line="240" w:lineRule="auto"/>
        <w:rPr>
          <w:rFonts w:ascii="Arial" w:hAnsi="Arial" w:cs="Arial"/>
          <w:color w:val="002060"/>
          <w:sz w:val="26"/>
          <w:szCs w:val="26"/>
          <w:lang w:val="en-GB"/>
        </w:rPr>
      </w:pPr>
    </w:p>
    <w:p w:rsidRPr="0067578C" w:rsidR="0067578C" w:rsidP="00235604" w:rsidRDefault="0067578C" w14:paraId="78F27B72" w14:textId="77777777">
      <w:pPr>
        <w:spacing w:after="0" w:line="240" w:lineRule="auto"/>
        <w:rPr>
          <w:rFonts w:ascii="Arial" w:hAnsi="Arial" w:cs="Arial"/>
          <w:color w:val="002060"/>
          <w:sz w:val="26"/>
          <w:szCs w:val="26"/>
          <w:lang w:val="en-GB"/>
        </w:rPr>
      </w:pPr>
    </w:p>
    <w:p w:rsidRPr="0067578C" w:rsidR="0067578C" w:rsidP="00235604" w:rsidRDefault="0067578C" w14:paraId="0976C5E5" w14:textId="77777777">
      <w:pPr>
        <w:spacing w:after="0" w:line="240" w:lineRule="auto"/>
        <w:rPr>
          <w:rFonts w:ascii="Arial" w:hAnsi="Arial" w:cs="Arial"/>
          <w:color w:val="002060"/>
          <w:sz w:val="26"/>
          <w:szCs w:val="26"/>
          <w:lang w:val="en-GB"/>
        </w:rPr>
      </w:pPr>
    </w:p>
    <w:p w:rsidRPr="0067578C" w:rsidR="0067578C" w:rsidP="00235604" w:rsidRDefault="0067578C" w14:paraId="2C9290E0" w14:textId="77777777">
      <w:pPr>
        <w:spacing w:after="0" w:line="240" w:lineRule="auto"/>
        <w:rPr>
          <w:rFonts w:ascii="Arial" w:hAnsi="Arial" w:cs="Arial"/>
          <w:color w:val="002060"/>
          <w:sz w:val="26"/>
          <w:szCs w:val="26"/>
          <w:lang w:val="en-GB"/>
        </w:rPr>
      </w:pPr>
    </w:p>
    <w:p w:rsidRPr="0067578C" w:rsidR="0067578C" w:rsidP="00235604" w:rsidRDefault="0067578C" w14:paraId="46CB0A7C" w14:textId="77777777">
      <w:pPr>
        <w:spacing w:after="0" w:line="240" w:lineRule="auto"/>
        <w:rPr>
          <w:rFonts w:ascii="Arial" w:hAnsi="Arial" w:cs="Arial"/>
          <w:b/>
          <w:bCs/>
          <w:color w:val="002060"/>
          <w:sz w:val="56"/>
          <w:szCs w:val="56"/>
          <w:u w:val="single"/>
          <w:lang w:val="en-GB"/>
        </w:rPr>
      </w:pPr>
    </w:p>
    <w:p w:rsidRPr="009B39C0" w:rsidR="0067578C" w:rsidP="00235604" w:rsidRDefault="00235604" w14:paraId="0D786A3A" w14:textId="044C8F61">
      <w:pPr>
        <w:spacing w:after="0" w:line="240" w:lineRule="auto"/>
        <w:rPr>
          <w:rFonts w:ascii="Arial" w:hAnsi="Arial" w:cs="Arial"/>
          <w:b/>
          <w:bCs/>
          <w:color w:val="002060"/>
          <w:sz w:val="56"/>
          <w:szCs w:val="56"/>
          <w:u w:val="single"/>
          <w:lang w:val="en-GB"/>
        </w:rPr>
      </w:pPr>
      <w:r>
        <w:rPr>
          <w:rFonts w:ascii="Arial" w:hAnsi="Arial" w:cs="Arial"/>
          <w:b/>
          <w:bCs/>
          <w:color w:val="002060"/>
          <w:sz w:val="56"/>
          <w:szCs w:val="56"/>
          <w:u w:val="single"/>
          <w:lang w:val="en-GB"/>
        </w:rPr>
        <w:t>Report template</w:t>
      </w:r>
    </w:p>
    <w:p w:rsidR="0067578C" w:rsidP="00235604" w:rsidRDefault="0067578C" w14:paraId="5F8FEC64" w14:textId="77777777">
      <w:pPr>
        <w:spacing w:after="0" w:line="240" w:lineRule="auto"/>
        <w:rPr>
          <w:rFonts w:ascii="Arial" w:hAnsi="Arial" w:cs="Arial"/>
          <w:b/>
          <w:bCs/>
          <w:color w:val="002060"/>
          <w:sz w:val="26"/>
          <w:szCs w:val="26"/>
          <w:u w:val="single"/>
          <w:lang w:val="en-GB"/>
        </w:rPr>
      </w:pPr>
    </w:p>
    <w:p w:rsidR="008D27D0" w:rsidP="00235604" w:rsidRDefault="008D27D0" w14:paraId="42E89CCD" w14:textId="77777777">
      <w:pPr>
        <w:spacing w:after="0" w:line="240" w:lineRule="auto"/>
        <w:rPr>
          <w:rFonts w:ascii="Arial" w:hAnsi="Arial" w:cs="Arial"/>
          <w:b/>
          <w:bCs/>
          <w:color w:val="002060"/>
          <w:sz w:val="26"/>
          <w:szCs w:val="26"/>
          <w:u w:val="single"/>
          <w:lang w:val="en-GB"/>
        </w:rPr>
      </w:pPr>
    </w:p>
    <w:p w:rsidR="008D27D0" w:rsidP="00235604" w:rsidRDefault="008D27D0" w14:paraId="17E34632" w14:textId="77777777">
      <w:pPr>
        <w:spacing w:after="0" w:line="240" w:lineRule="auto"/>
        <w:rPr>
          <w:rFonts w:ascii="Arial" w:hAnsi="Arial" w:cs="Arial"/>
          <w:b/>
          <w:bCs/>
          <w:color w:val="002060"/>
          <w:sz w:val="26"/>
          <w:szCs w:val="26"/>
          <w:u w:val="single"/>
          <w:lang w:val="en-GB"/>
        </w:rPr>
      </w:pPr>
    </w:p>
    <w:p w:rsidRPr="008D27D0" w:rsidR="008D27D0" w:rsidP="008D27D0" w:rsidRDefault="008D27D0" w14:paraId="04223517" w14:textId="77777777">
      <w:pPr>
        <w:rPr>
          <w:rFonts w:ascii="Arial" w:hAnsi="Arial" w:cs="Arial"/>
          <w:color w:val="002060"/>
          <w:lang w:val="en-GB"/>
        </w:rPr>
      </w:pPr>
      <w:r w:rsidRPr="008D27D0">
        <w:rPr>
          <w:rFonts w:ascii="Arial" w:hAnsi="Arial" w:cs="Arial"/>
          <w:color w:val="002060"/>
          <w:sz w:val="16"/>
          <w:szCs w:val="16"/>
          <w:lang w:val="en-GB"/>
        </w:rPr>
        <w:t>This project has been funded with support from the European Commission. This publication reflects the views only of the author, and the Commission cannot be held responsible for any use which may be made of the information contained therein.</w:t>
      </w:r>
    </w:p>
    <w:p w:rsidRPr="0067578C" w:rsidR="008D27D0" w:rsidP="00235604" w:rsidRDefault="008D27D0" w14:paraId="39B587A9" w14:textId="77777777">
      <w:pPr>
        <w:spacing w:after="0" w:line="240" w:lineRule="auto"/>
        <w:rPr>
          <w:rFonts w:ascii="Arial" w:hAnsi="Arial" w:cs="Arial"/>
          <w:b/>
          <w:bCs/>
          <w:color w:val="002060"/>
          <w:sz w:val="26"/>
          <w:szCs w:val="26"/>
          <w:u w:val="single"/>
          <w:lang w:val="en-GB"/>
        </w:rPr>
      </w:pPr>
    </w:p>
    <w:p w:rsidRPr="0067578C" w:rsidR="0067578C" w:rsidP="00235604" w:rsidRDefault="0067578C" w14:paraId="24E225B4" w14:textId="72EE3044">
      <w:pPr>
        <w:spacing w:after="0" w:line="240" w:lineRule="auto"/>
        <w:rPr>
          <w:rFonts w:ascii="Arial" w:hAnsi="Arial" w:cs="Arial"/>
          <w:sz w:val="26"/>
          <w:szCs w:val="26"/>
          <w:lang w:val="en-GB"/>
        </w:rPr>
      </w:pPr>
      <w:r w:rsidRPr="0067578C">
        <w:rPr>
          <w:rFonts w:ascii="Arial" w:hAnsi="Arial" w:cs="Arial"/>
          <w:sz w:val="26"/>
          <w:szCs w:val="26"/>
          <w:lang w:val="en-GB"/>
        </w:rPr>
        <w:br w:type="page"/>
      </w:r>
    </w:p>
    <w:p w:rsidRPr="00235604" w:rsidR="00235604" w:rsidP="00235604" w:rsidRDefault="00235604" w14:paraId="2268B269" w14:textId="7E201A50">
      <w:pPr>
        <w:spacing w:after="0" w:line="240" w:lineRule="auto"/>
        <w:rPr>
          <w:rFonts w:ascii="Arial" w:hAnsi="Arial" w:cs="Arial"/>
          <w:b/>
          <w:bCs/>
          <w:color w:val="002060"/>
          <w:sz w:val="36"/>
          <w:szCs w:val="36"/>
          <w:lang w:val="en-GB"/>
        </w:rPr>
      </w:pPr>
      <w:r w:rsidRPr="00235604">
        <w:rPr>
          <w:rFonts w:ascii="Arial" w:hAnsi="Arial" w:cs="Arial"/>
          <w:b/>
          <w:bCs/>
          <w:color w:val="002060"/>
          <w:sz w:val="36"/>
          <w:szCs w:val="36"/>
          <w:lang w:val="en-GB"/>
        </w:rPr>
        <w:lastRenderedPageBreak/>
        <w:t>Ambitions of LEAPII project</w:t>
      </w:r>
    </w:p>
    <w:p w:rsidRPr="00235604" w:rsidR="00235604" w:rsidP="00235604" w:rsidRDefault="00235604" w14:paraId="47B245CD" w14:textId="77777777">
      <w:pPr>
        <w:spacing w:after="0" w:line="240" w:lineRule="auto"/>
        <w:rPr>
          <w:rFonts w:ascii="Arial" w:hAnsi="Arial" w:cs="Arial"/>
          <w:color w:val="002060"/>
          <w:lang w:val="en-GB"/>
        </w:rPr>
      </w:pPr>
    </w:p>
    <w:tbl>
      <w:tblPr>
        <w:tblStyle w:val="Grigliatabella"/>
        <w:tblW w:w="0" w:type="auto"/>
        <w:tblBorders>
          <w:top w:val="single" w:color="002060" w:sz="12" w:space="0"/>
          <w:left w:val="single" w:color="002060" w:sz="12" w:space="0"/>
          <w:bottom w:val="single" w:color="002060" w:sz="12" w:space="0"/>
          <w:right w:val="single" w:color="002060" w:sz="12" w:space="0"/>
          <w:insideH w:val="single" w:color="002060" w:sz="12" w:space="0"/>
          <w:insideV w:val="single" w:color="002060" w:sz="12" w:space="0"/>
        </w:tblBorders>
        <w:tblLook w:val="04A0" w:firstRow="1" w:lastRow="0" w:firstColumn="1" w:lastColumn="0" w:noHBand="0" w:noVBand="1"/>
      </w:tblPr>
      <w:tblGrid>
        <w:gridCol w:w="4804"/>
        <w:gridCol w:w="4804"/>
      </w:tblGrid>
      <w:tr w:rsidRPr="00235604" w:rsidR="00235604" w:rsidTr="00235604" w14:paraId="2671938B" w14:textId="77777777">
        <w:tc>
          <w:tcPr>
            <w:tcW w:w="4814" w:type="dxa"/>
            <w:shd w:val="clear" w:color="auto" w:fill="002060"/>
          </w:tcPr>
          <w:p w:rsidRPr="00235604" w:rsidR="00235604" w:rsidP="00235604" w:rsidRDefault="00235604" w14:paraId="34C99A06" w14:textId="774730DB">
            <w:pPr>
              <w:jc w:val="center"/>
              <w:rPr>
                <w:rFonts w:ascii="Arial" w:hAnsi="Arial" w:cs="Arial"/>
                <w:b/>
                <w:bCs/>
                <w:color w:val="FFFFFF" w:themeColor="background1"/>
                <w:lang w:val="en-GB"/>
              </w:rPr>
            </w:pPr>
            <w:r w:rsidRPr="00235604">
              <w:rPr>
                <w:rFonts w:ascii="Arial" w:hAnsi="Arial" w:cs="Arial"/>
                <w:b/>
                <w:bCs/>
                <w:color w:val="FFFFFF" w:themeColor="background1"/>
                <w:lang w:val="en-GB"/>
              </w:rPr>
              <w:t>Specific objectives</w:t>
            </w:r>
          </w:p>
        </w:tc>
        <w:tc>
          <w:tcPr>
            <w:tcW w:w="4814" w:type="dxa"/>
            <w:shd w:val="clear" w:color="auto" w:fill="002060"/>
          </w:tcPr>
          <w:p w:rsidRPr="00235604" w:rsidR="00235604" w:rsidP="00235604" w:rsidRDefault="00235604" w14:paraId="3526A415" w14:textId="56B72FF9">
            <w:pPr>
              <w:jc w:val="center"/>
              <w:rPr>
                <w:rFonts w:ascii="Arial" w:hAnsi="Arial" w:cs="Arial"/>
                <w:b/>
                <w:bCs/>
                <w:color w:val="FFFFFF" w:themeColor="background1"/>
                <w:lang w:val="en-GB"/>
              </w:rPr>
            </w:pPr>
            <w:r w:rsidRPr="00235604">
              <w:rPr>
                <w:rFonts w:ascii="Arial" w:hAnsi="Arial" w:cs="Arial"/>
                <w:b/>
                <w:bCs/>
                <w:color w:val="FFFFFF" w:themeColor="background1"/>
                <w:lang w:val="en-GB"/>
              </w:rPr>
              <w:t>Key results</w:t>
            </w:r>
          </w:p>
        </w:tc>
      </w:tr>
      <w:tr w:rsidRPr="00E70E6B" w:rsidR="00235604" w:rsidTr="00235604" w14:paraId="00CF2D4D" w14:textId="77777777">
        <w:tc>
          <w:tcPr>
            <w:tcW w:w="4814" w:type="dxa"/>
          </w:tcPr>
          <w:p w:rsidRPr="00235604" w:rsidR="00235604" w:rsidP="00235604" w:rsidRDefault="00235604" w14:paraId="29066B81" w14:textId="77777777">
            <w:pPr>
              <w:pStyle w:val="Paragrafoelenco"/>
              <w:numPr>
                <w:ilvl w:val="0"/>
                <w:numId w:val="3"/>
              </w:numPr>
              <w:rPr>
                <w:rFonts w:ascii="Arial" w:hAnsi="Arial" w:cs="Arial"/>
                <w:color w:val="002060"/>
                <w:lang w:val="en-GB"/>
              </w:rPr>
            </w:pPr>
            <w:r w:rsidRPr="00235604">
              <w:rPr>
                <w:rFonts w:ascii="Arial" w:hAnsi="Arial" w:cs="Arial"/>
                <w:color w:val="002060"/>
                <w:lang w:val="en-GB"/>
              </w:rPr>
              <w:t>Empower the capacity of local governance to foster among citizens green skills and awareness.</w:t>
            </w:r>
          </w:p>
          <w:p w:rsidRPr="00235604" w:rsidR="00235604" w:rsidP="00235604" w:rsidRDefault="00235604" w14:paraId="76570B9A" w14:textId="77777777">
            <w:pPr>
              <w:pStyle w:val="Paragrafoelenco"/>
              <w:numPr>
                <w:ilvl w:val="0"/>
                <w:numId w:val="3"/>
              </w:numPr>
              <w:rPr>
                <w:rFonts w:ascii="Arial" w:hAnsi="Arial" w:cs="Arial"/>
                <w:color w:val="002060"/>
                <w:lang w:val="en-GB"/>
              </w:rPr>
            </w:pPr>
            <w:r w:rsidRPr="00235604">
              <w:rPr>
                <w:rFonts w:ascii="Arial" w:hAnsi="Arial" w:cs="Arial"/>
                <w:color w:val="002060"/>
                <w:lang w:val="en-GB"/>
              </w:rPr>
              <w:t>Strengthen collaboration dynamics withing educational ecosystem’ representatives with the impact of improving sustainable community development.</w:t>
            </w:r>
          </w:p>
          <w:p w:rsidRPr="00235604" w:rsidR="00235604" w:rsidP="00235604" w:rsidRDefault="00235604" w14:paraId="6E361422" w14:textId="64B63D31">
            <w:pPr>
              <w:pStyle w:val="Paragrafoelenco"/>
              <w:numPr>
                <w:ilvl w:val="0"/>
                <w:numId w:val="3"/>
              </w:numPr>
              <w:rPr>
                <w:rFonts w:ascii="Arial" w:hAnsi="Arial" w:cs="Arial"/>
                <w:color w:val="002060"/>
                <w:lang w:val="en-GB"/>
              </w:rPr>
            </w:pPr>
            <w:r w:rsidRPr="00235604">
              <w:rPr>
                <w:rFonts w:ascii="Arial" w:hAnsi="Arial" w:cs="Arial"/>
                <w:color w:val="002060"/>
                <w:lang w:val="en-GB"/>
              </w:rPr>
              <w:t>Ease and foster the adoption of Learning Cities concepts in smaller scale through concrete examples and recommendations from practice of the Global Network of Learning Cities and other cities.</w:t>
            </w:r>
          </w:p>
        </w:tc>
        <w:tc>
          <w:tcPr>
            <w:tcW w:w="4814" w:type="dxa"/>
          </w:tcPr>
          <w:p w:rsidRPr="00235604" w:rsidR="00235604" w:rsidP="00235604" w:rsidRDefault="00235604" w14:paraId="5E0CB171" w14:textId="77777777">
            <w:pPr>
              <w:pStyle w:val="Paragrafoelenco"/>
              <w:numPr>
                <w:ilvl w:val="0"/>
                <w:numId w:val="4"/>
              </w:numPr>
              <w:rPr>
                <w:rFonts w:ascii="Arial" w:hAnsi="Arial" w:cs="Arial"/>
                <w:color w:val="002060"/>
                <w:lang w:val="en-GB"/>
              </w:rPr>
            </w:pPr>
            <w:r w:rsidRPr="00235604">
              <w:rPr>
                <w:rFonts w:ascii="Arial" w:hAnsi="Arial" w:cs="Arial"/>
                <w:color w:val="002060"/>
                <w:lang w:val="en-GB"/>
              </w:rPr>
              <w:t>Case Studies on Education for Sustainability from Learning Cities</w:t>
            </w:r>
          </w:p>
          <w:p w:rsidRPr="00235604" w:rsidR="00235604" w:rsidP="00235604" w:rsidRDefault="00235604" w14:paraId="280034E9" w14:textId="77777777">
            <w:pPr>
              <w:pStyle w:val="Paragrafoelenco"/>
              <w:numPr>
                <w:ilvl w:val="0"/>
                <w:numId w:val="4"/>
              </w:numPr>
              <w:rPr>
                <w:rFonts w:ascii="Arial" w:hAnsi="Arial" w:cs="Arial"/>
                <w:color w:val="002060"/>
                <w:lang w:val="en-GB"/>
              </w:rPr>
            </w:pPr>
            <w:r w:rsidRPr="00235604">
              <w:rPr>
                <w:rFonts w:ascii="Arial" w:hAnsi="Arial" w:cs="Arial"/>
                <w:color w:val="002060"/>
                <w:lang w:val="en-GB"/>
              </w:rPr>
              <w:t>Platform LEAP II with series of Micro-learning materials on green skills</w:t>
            </w:r>
          </w:p>
          <w:p w:rsidRPr="00235604" w:rsidR="00235604" w:rsidP="00235604" w:rsidRDefault="00235604" w14:paraId="2AFAA7F6" w14:textId="77777777">
            <w:pPr>
              <w:pStyle w:val="Paragrafoelenco"/>
              <w:numPr>
                <w:ilvl w:val="0"/>
                <w:numId w:val="4"/>
              </w:numPr>
              <w:rPr>
                <w:rFonts w:ascii="Arial" w:hAnsi="Arial" w:cs="Arial"/>
                <w:color w:val="002060"/>
                <w:lang w:val="en-GB"/>
              </w:rPr>
            </w:pPr>
            <w:r w:rsidRPr="00235604">
              <w:rPr>
                <w:rFonts w:ascii="Arial" w:hAnsi="Arial" w:cs="Arial"/>
                <w:color w:val="002060"/>
                <w:lang w:val="en-GB"/>
              </w:rPr>
              <w:t xml:space="preserve">Manual and recommendations for building of (small scale) Learning Cities </w:t>
            </w:r>
          </w:p>
          <w:p w:rsidRPr="00235604" w:rsidR="00235604" w:rsidP="00235604" w:rsidRDefault="00235604" w14:paraId="2BAF57FC" w14:textId="77777777">
            <w:pPr>
              <w:rPr>
                <w:rFonts w:ascii="Arial" w:hAnsi="Arial" w:cs="Arial"/>
                <w:b/>
                <w:bCs/>
                <w:color w:val="002060"/>
                <w:lang w:val="en-GB"/>
              </w:rPr>
            </w:pPr>
          </w:p>
        </w:tc>
      </w:tr>
    </w:tbl>
    <w:p w:rsidRPr="00235604" w:rsidR="00235604" w:rsidP="00235604" w:rsidRDefault="00235604" w14:paraId="5262BE2D" w14:textId="77777777">
      <w:pPr>
        <w:spacing w:after="0" w:line="240" w:lineRule="auto"/>
        <w:rPr>
          <w:rFonts w:ascii="Arial" w:hAnsi="Arial" w:cs="Arial"/>
          <w:b/>
          <w:bCs/>
          <w:color w:val="002060"/>
          <w:sz w:val="36"/>
          <w:szCs w:val="36"/>
          <w:lang w:val="en-GB"/>
        </w:rPr>
      </w:pPr>
    </w:p>
    <w:p w:rsidR="00235604" w:rsidP="00235604" w:rsidRDefault="00235604" w14:paraId="2EFA423F" w14:textId="77777777">
      <w:pPr>
        <w:spacing w:after="0" w:line="240" w:lineRule="auto"/>
        <w:rPr>
          <w:rFonts w:ascii="Arial" w:hAnsi="Arial" w:cs="Arial"/>
          <w:b/>
          <w:bCs/>
          <w:color w:val="002060"/>
          <w:sz w:val="36"/>
          <w:szCs w:val="36"/>
          <w:lang w:val="en-GB"/>
        </w:rPr>
      </w:pPr>
    </w:p>
    <w:p w:rsidRPr="00235604" w:rsidR="0067578C" w:rsidP="00235604" w:rsidRDefault="0067578C" w14:paraId="5768C859" w14:textId="15B72B06">
      <w:pPr>
        <w:spacing w:after="0" w:line="240" w:lineRule="auto"/>
        <w:rPr>
          <w:rFonts w:ascii="Arial" w:hAnsi="Arial" w:cs="Arial"/>
          <w:b/>
          <w:bCs/>
          <w:color w:val="002060"/>
          <w:sz w:val="36"/>
          <w:szCs w:val="36"/>
          <w:lang w:val="en-GB"/>
        </w:rPr>
      </w:pPr>
      <w:r w:rsidRPr="00235604">
        <w:rPr>
          <w:rFonts w:ascii="Arial" w:hAnsi="Arial" w:cs="Arial"/>
          <w:b/>
          <w:bCs/>
          <w:color w:val="002060"/>
          <w:sz w:val="36"/>
          <w:szCs w:val="36"/>
          <w:lang w:val="en-GB"/>
        </w:rPr>
        <w:t>Why the involvement of Learning Cities</w:t>
      </w:r>
      <w:r w:rsidR="00235604">
        <w:rPr>
          <w:rFonts w:ascii="Arial" w:hAnsi="Arial" w:cs="Arial"/>
          <w:b/>
          <w:bCs/>
          <w:color w:val="002060"/>
          <w:sz w:val="36"/>
          <w:szCs w:val="36"/>
          <w:lang w:val="en-GB"/>
        </w:rPr>
        <w:t>?</w:t>
      </w:r>
    </w:p>
    <w:p w:rsidRPr="00235604" w:rsidR="0067578C" w:rsidP="00235604" w:rsidRDefault="0067578C" w14:paraId="6A038A7B" w14:textId="77777777">
      <w:pPr>
        <w:spacing w:after="0" w:line="240" w:lineRule="auto"/>
        <w:rPr>
          <w:rFonts w:ascii="Arial" w:hAnsi="Arial" w:cs="Arial"/>
          <w:color w:val="002060"/>
          <w:lang w:val="en-GB"/>
        </w:rPr>
      </w:pPr>
    </w:p>
    <w:p w:rsidRPr="00235604" w:rsidR="0067578C" w:rsidP="00235604" w:rsidRDefault="0067578C" w14:paraId="78E0E3FE" w14:textId="4C17E93E">
      <w:pPr>
        <w:spacing w:after="0" w:line="240" w:lineRule="auto"/>
        <w:rPr>
          <w:rFonts w:ascii="Arial" w:hAnsi="Arial" w:cs="Arial"/>
          <w:color w:val="002060"/>
          <w:lang w:val="en-GB"/>
        </w:rPr>
      </w:pPr>
      <w:r w:rsidRPr="00235604">
        <w:rPr>
          <w:rFonts w:ascii="Arial" w:hAnsi="Arial" w:cs="Arial"/>
          <w:color w:val="002060"/>
          <w:lang w:val="en-GB"/>
        </w:rPr>
        <w:t>By contacting Learning Cities, partners’ ambition is to collect, gather and process case studies / good practices of community-based initiatives aimed at supporting the “green skills” development of citizens.</w:t>
      </w:r>
    </w:p>
    <w:p w:rsidRPr="00235604" w:rsidR="0067578C" w:rsidP="00235604" w:rsidRDefault="0067578C" w14:paraId="522FC47A" w14:textId="77777777">
      <w:pPr>
        <w:spacing w:after="0" w:line="240" w:lineRule="auto"/>
        <w:rPr>
          <w:rFonts w:ascii="Arial" w:hAnsi="Arial" w:cs="Arial"/>
          <w:color w:val="002060"/>
          <w:lang w:val="en-GB"/>
        </w:rPr>
      </w:pPr>
    </w:p>
    <w:p w:rsidR="00044FB2" w:rsidP="00235604" w:rsidRDefault="0067578C" w14:paraId="5AAB8DF4" w14:textId="04E465A1">
      <w:pPr>
        <w:spacing w:after="0" w:line="240" w:lineRule="auto"/>
        <w:rPr>
          <w:rFonts w:ascii="Arial" w:hAnsi="Arial" w:cs="Arial"/>
          <w:color w:val="002060"/>
          <w:lang w:val="en-GB"/>
        </w:rPr>
      </w:pPr>
      <w:r w:rsidRPr="00235604">
        <w:rPr>
          <w:rFonts w:ascii="Arial" w:hAnsi="Arial" w:cs="Arial"/>
          <w:color w:val="002060"/>
          <w:lang w:val="en-GB"/>
        </w:rPr>
        <w:t xml:space="preserve">We wish to extrapolate from </w:t>
      </w:r>
      <w:r w:rsidRPr="00235604" w:rsidR="009B39C0">
        <w:rPr>
          <w:rFonts w:ascii="Arial" w:hAnsi="Arial" w:cs="Arial"/>
          <w:color w:val="002060"/>
          <w:lang w:val="en-GB"/>
        </w:rPr>
        <w:t>the experience of your City</w:t>
      </w:r>
      <w:r w:rsidRPr="00235604" w:rsidR="00323B8C">
        <w:rPr>
          <w:rFonts w:ascii="Arial" w:hAnsi="Arial" w:cs="Arial"/>
          <w:color w:val="002060"/>
          <w:lang w:val="en-GB"/>
        </w:rPr>
        <w:t>:</w:t>
      </w:r>
    </w:p>
    <w:p w:rsidR="00235604" w:rsidP="00235604" w:rsidRDefault="00235604" w14:paraId="24AC02C9" w14:textId="77777777">
      <w:pPr>
        <w:spacing w:after="0" w:line="240" w:lineRule="auto"/>
        <w:rPr>
          <w:rFonts w:ascii="Arial" w:hAnsi="Arial" w:cs="Arial"/>
          <w:color w:val="002060"/>
          <w:lang w:val="en-GB"/>
        </w:rPr>
      </w:pPr>
    </w:p>
    <w:tbl>
      <w:tblPr>
        <w:tblStyle w:val="Grigliatabella"/>
        <w:tblW w:w="0" w:type="auto"/>
        <w:tblBorders>
          <w:top w:val="single" w:color="002060" w:sz="12" w:space="0"/>
          <w:left w:val="single" w:color="002060" w:sz="12" w:space="0"/>
          <w:bottom w:val="single" w:color="002060" w:sz="12" w:space="0"/>
          <w:right w:val="single" w:color="002060" w:sz="12" w:space="0"/>
          <w:insideH w:val="single" w:color="002060" w:sz="12" w:space="0"/>
          <w:insideV w:val="single" w:color="002060" w:sz="12" w:space="0"/>
        </w:tblBorders>
        <w:tblLook w:val="04A0" w:firstRow="1" w:lastRow="0" w:firstColumn="1" w:lastColumn="0" w:noHBand="0" w:noVBand="1"/>
      </w:tblPr>
      <w:tblGrid>
        <w:gridCol w:w="3202"/>
        <w:gridCol w:w="3204"/>
        <w:gridCol w:w="3202"/>
      </w:tblGrid>
      <w:tr w:rsidRPr="00E70E6B" w:rsidR="00235604" w:rsidTr="008D27D0" w14:paraId="60B73F3E" w14:textId="77777777">
        <w:tc>
          <w:tcPr>
            <w:tcW w:w="3202" w:type="dxa"/>
          </w:tcPr>
          <w:p w:rsidR="00235604" w:rsidP="00235604" w:rsidRDefault="00235604" w14:paraId="5EE1A3E0" w14:textId="70C69280">
            <w:pPr>
              <w:rPr>
                <w:rFonts w:ascii="Arial" w:hAnsi="Arial" w:cs="Arial"/>
                <w:color w:val="002060"/>
                <w:lang w:val="en-GB"/>
              </w:rPr>
            </w:pPr>
            <w:r w:rsidRPr="00235604">
              <w:rPr>
                <w:rFonts w:ascii="Arial" w:hAnsi="Arial" w:cs="Arial"/>
                <w:b/>
                <w:bCs/>
                <w:color w:val="002060"/>
                <w:lang w:val="en-GB"/>
              </w:rPr>
              <w:t>1.</w:t>
            </w:r>
            <w:r>
              <w:rPr>
                <w:rFonts w:ascii="Arial" w:hAnsi="Arial" w:cs="Arial"/>
                <w:color w:val="002060"/>
                <w:lang w:val="en-GB"/>
              </w:rPr>
              <w:t xml:space="preserve"> </w:t>
            </w:r>
            <w:r w:rsidRPr="00235604">
              <w:rPr>
                <w:rFonts w:ascii="Arial" w:hAnsi="Arial" w:cs="Arial"/>
                <w:color w:val="002060"/>
                <w:lang w:val="en-GB"/>
              </w:rPr>
              <w:t>How to foster environmental education of citizens</w:t>
            </w:r>
            <w:r>
              <w:rPr>
                <w:rFonts w:ascii="Arial" w:hAnsi="Arial" w:cs="Arial"/>
                <w:color w:val="002060"/>
                <w:lang w:val="en-GB"/>
              </w:rPr>
              <w:t xml:space="preserve"> and suitable training areas of interest to tackle green and sustainability skills development for adult learners</w:t>
            </w:r>
          </w:p>
        </w:tc>
        <w:tc>
          <w:tcPr>
            <w:tcW w:w="3204" w:type="dxa"/>
          </w:tcPr>
          <w:p w:rsidR="00235604" w:rsidP="00235604" w:rsidRDefault="00235604" w14:paraId="1158A0B8" w14:textId="0CEF3C27">
            <w:pPr>
              <w:rPr>
                <w:rFonts w:ascii="Arial" w:hAnsi="Arial" w:cs="Arial"/>
                <w:color w:val="002060"/>
                <w:lang w:val="en-GB"/>
              </w:rPr>
            </w:pPr>
            <w:r w:rsidRPr="00235604">
              <w:rPr>
                <w:rFonts w:ascii="Arial" w:hAnsi="Arial" w:cs="Arial"/>
                <w:b/>
                <w:bCs/>
                <w:color w:val="002060"/>
                <w:lang w:val="en-GB"/>
              </w:rPr>
              <w:t>2.</w:t>
            </w:r>
            <w:r>
              <w:rPr>
                <w:rFonts w:ascii="Arial" w:hAnsi="Arial" w:cs="Arial"/>
                <w:color w:val="002060"/>
                <w:lang w:val="en-GB"/>
              </w:rPr>
              <w:t xml:space="preserve"> </w:t>
            </w:r>
            <w:r w:rsidRPr="00235604">
              <w:rPr>
                <w:rFonts w:ascii="Arial" w:hAnsi="Arial" w:cs="Arial"/>
                <w:color w:val="002060"/>
                <w:lang w:val="en-GB"/>
              </w:rPr>
              <w:t xml:space="preserve">Recommendations (i.e., hints) on policy priorities that small municipalities should focus on to </w:t>
            </w:r>
            <w:r>
              <w:rPr>
                <w:rFonts w:ascii="Arial" w:hAnsi="Arial" w:cs="Arial"/>
                <w:color w:val="002060"/>
                <w:lang w:val="en-GB"/>
              </w:rPr>
              <w:t>promote</w:t>
            </w:r>
            <w:r w:rsidRPr="00235604">
              <w:rPr>
                <w:rFonts w:ascii="Arial" w:hAnsi="Arial" w:cs="Arial"/>
                <w:color w:val="002060"/>
                <w:lang w:val="en-GB"/>
              </w:rPr>
              <w:t xml:space="preserve"> transfer of knowledge and lifelong learning development opportunities for all</w:t>
            </w:r>
          </w:p>
        </w:tc>
        <w:tc>
          <w:tcPr>
            <w:tcW w:w="3202" w:type="dxa"/>
          </w:tcPr>
          <w:p w:rsidR="00235604" w:rsidP="00235604" w:rsidRDefault="00235604" w14:paraId="101A6C3E" w14:textId="50E35D30">
            <w:pPr>
              <w:rPr>
                <w:rFonts w:ascii="Arial" w:hAnsi="Arial" w:cs="Arial"/>
                <w:color w:val="002060"/>
                <w:lang w:val="en-GB"/>
              </w:rPr>
            </w:pPr>
            <w:r w:rsidRPr="00235604">
              <w:rPr>
                <w:rFonts w:ascii="Arial" w:hAnsi="Arial" w:cs="Arial"/>
                <w:b/>
                <w:bCs/>
                <w:color w:val="002060"/>
                <w:lang w:val="en-GB"/>
              </w:rPr>
              <w:t>3.</w:t>
            </w:r>
            <w:r>
              <w:rPr>
                <w:rFonts w:ascii="Arial" w:hAnsi="Arial" w:cs="Arial"/>
                <w:color w:val="002060"/>
                <w:lang w:val="en-GB"/>
              </w:rPr>
              <w:t xml:space="preserve"> </w:t>
            </w:r>
            <w:r w:rsidRPr="00235604">
              <w:rPr>
                <w:rFonts w:ascii="Arial" w:hAnsi="Arial" w:cs="Arial"/>
                <w:color w:val="002060"/>
                <w:lang w:val="en-GB"/>
              </w:rPr>
              <w:t>The experience of Learning City as “Agents of Change” (i.e., the Learning City operational framework, good practices, takeaways and lessons learnt, DOs &amp; DON’Ts, etc.)</w:t>
            </w:r>
          </w:p>
        </w:tc>
      </w:tr>
      <w:tr w:rsidRPr="00E70E6B" w:rsidR="008D27D0" w:rsidTr="008D27D0" w14:paraId="6630347F" w14:textId="77777777">
        <w:tc>
          <w:tcPr>
            <w:tcW w:w="9608" w:type="dxa"/>
            <w:gridSpan w:val="3"/>
            <w:shd w:val="clear" w:color="auto" w:fill="002060"/>
          </w:tcPr>
          <w:p w:rsidRPr="008D27D0" w:rsidR="008D27D0" w:rsidP="00235604" w:rsidRDefault="008D27D0" w14:paraId="0F525FC1" w14:textId="1CB7B0B7">
            <w:pPr>
              <w:rPr>
                <w:rFonts w:ascii="Arial" w:hAnsi="Arial" w:cs="Arial"/>
                <w:i/>
                <w:iCs/>
                <w:color w:val="002060"/>
                <w:lang w:val="en-GB"/>
              </w:rPr>
            </w:pPr>
            <w:r w:rsidRPr="008D27D0">
              <w:rPr>
                <w:rFonts w:ascii="Arial" w:hAnsi="Arial" w:cs="Arial"/>
                <w:b/>
                <w:bCs/>
                <w:color w:val="FFFFFF" w:themeColor="background1"/>
                <w:lang w:val="en-GB"/>
              </w:rPr>
              <w:t>Note:</w:t>
            </w:r>
            <w:r>
              <w:rPr>
                <w:rFonts w:ascii="Arial" w:hAnsi="Arial" w:cs="Arial"/>
                <w:i/>
                <w:iCs/>
                <w:color w:val="FFFFFF" w:themeColor="background1"/>
                <w:lang w:val="en-GB"/>
              </w:rPr>
              <w:t xml:space="preserve"> </w:t>
            </w:r>
            <w:r w:rsidRPr="008D27D0">
              <w:rPr>
                <w:rFonts w:ascii="Arial" w:hAnsi="Arial" w:cs="Arial"/>
                <w:i/>
                <w:iCs/>
                <w:color w:val="FFFFFF" w:themeColor="background1"/>
                <w:lang w:val="en-GB"/>
              </w:rPr>
              <w:t>Inputs can be based also on your interviewees’ personal know-how, professional background, and expertise.</w:t>
            </w:r>
          </w:p>
        </w:tc>
      </w:tr>
    </w:tbl>
    <w:p w:rsidRPr="00235604" w:rsidR="009B39C0" w:rsidP="00235604" w:rsidRDefault="009B39C0" w14:paraId="3EA95656" w14:textId="6661C21E">
      <w:pPr>
        <w:spacing w:after="0" w:line="240" w:lineRule="auto"/>
        <w:rPr>
          <w:rFonts w:ascii="Arial" w:hAnsi="Arial" w:cs="Arial"/>
          <w:color w:val="002060"/>
          <w:lang w:val="en-GB"/>
        </w:rPr>
      </w:pPr>
    </w:p>
    <w:p w:rsidRPr="00235604" w:rsidR="00323B8C" w:rsidP="00235604" w:rsidRDefault="00323B8C" w14:paraId="1C72590F" w14:textId="6670FC82">
      <w:pPr>
        <w:spacing w:after="0" w:line="240" w:lineRule="auto"/>
        <w:rPr>
          <w:rFonts w:ascii="Arial" w:hAnsi="Arial" w:cs="Arial"/>
          <w:color w:val="002060"/>
          <w:lang w:val="en-GB"/>
        </w:rPr>
      </w:pPr>
      <w:r w:rsidRPr="00235604">
        <w:rPr>
          <w:rFonts w:ascii="Arial" w:hAnsi="Arial" w:cs="Arial"/>
          <w:color w:val="002060"/>
          <w:lang w:val="en-GB"/>
        </w:rPr>
        <w:br w:type="page"/>
      </w:r>
    </w:p>
    <w:p w:rsidRPr="008D27D0" w:rsidR="00323B8C" w:rsidP="00235604" w:rsidRDefault="008D27D0" w14:paraId="1793EEDB" w14:textId="69A2EA80">
      <w:pPr>
        <w:spacing w:after="0" w:line="240" w:lineRule="auto"/>
        <w:rPr>
          <w:rFonts w:ascii="Arial" w:hAnsi="Arial" w:cs="Arial"/>
          <w:b/>
          <w:bCs/>
          <w:color w:val="002060"/>
          <w:sz w:val="36"/>
          <w:szCs w:val="36"/>
          <w:lang w:val="en-GB"/>
        </w:rPr>
      </w:pPr>
      <w:r w:rsidRPr="008D27D0">
        <w:rPr>
          <w:rFonts w:ascii="Arial" w:hAnsi="Arial" w:cs="Arial"/>
          <w:b/>
          <w:bCs/>
          <w:color w:val="002060"/>
          <w:sz w:val="36"/>
          <w:szCs w:val="36"/>
          <w:lang w:val="en-GB"/>
        </w:rPr>
        <w:lastRenderedPageBreak/>
        <w:t>Report Template</w:t>
      </w:r>
    </w:p>
    <w:p w:rsidR="00323B8C" w:rsidP="00235604" w:rsidRDefault="00323B8C" w14:paraId="55D02767" w14:textId="77777777">
      <w:pPr>
        <w:spacing w:after="0" w:line="240" w:lineRule="auto"/>
        <w:rPr>
          <w:rFonts w:ascii="Arial" w:hAnsi="Arial" w:cs="Arial"/>
          <w:color w:val="002060"/>
          <w:lang w:val="en-GB"/>
        </w:rPr>
      </w:pPr>
    </w:p>
    <w:tbl>
      <w:tblPr>
        <w:tblStyle w:val="Grigliatabella"/>
        <w:tblW w:w="0" w:type="auto"/>
        <w:tblLook w:val="04A0" w:firstRow="1" w:lastRow="0" w:firstColumn="1" w:lastColumn="0" w:noHBand="0" w:noVBand="1"/>
      </w:tblPr>
      <w:tblGrid>
        <w:gridCol w:w="9628"/>
      </w:tblGrid>
      <w:tr w:rsidR="008D27D0" w:rsidTr="2D541CF2" w14:paraId="1995222A" w14:textId="77777777">
        <w:tc>
          <w:tcPr>
            <w:tcW w:w="9628" w:type="dxa"/>
            <w:shd w:val="clear" w:color="auto" w:fill="002060"/>
            <w:tcMar/>
          </w:tcPr>
          <w:p w:rsidRPr="008D27D0" w:rsidR="008D27D0" w:rsidP="00235604" w:rsidRDefault="00361E92" w14:paraId="36313A44" w14:textId="0A44973D">
            <w:pPr>
              <w:rPr>
                <w:rFonts w:ascii="Arial" w:hAnsi="Arial" w:cs="Arial"/>
                <w:b/>
                <w:bCs/>
                <w:color w:val="FFFFFF" w:themeColor="background1"/>
                <w:lang w:val="en-GB"/>
              </w:rPr>
            </w:pPr>
            <w:r>
              <w:rPr>
                <w:rFonts w:ascii="Arial" w:hAnsi="Arial" w:cs="Arial"/>
                <w:b/>
                <w:bCs/>
                <w:color w:val="FFFFFF" w:themeColor="background1"/>
                <w:lang w:val="en-GB"/>
              </w:rPr>
              <w:t>Partner</w:t>
            </w:r>
          </w:p>
        </w:tc>
      </w:tr>
      <w:tr w:rsidR="00361E92" w:rsidTr="2D541CF2" w14:paraId="55E39D3D" w14:textId="77777777">
        <w:tc>
          <w:tcPr>
            <w:tcW w:w="9628" w:type="dxa"/>
            <w:shd w:val="clear" w:color="auto" w:fill="auto"/>
            <w:tcMar/>
          </w:tcPr>
          <w:p w:rsidRPr="00361E92" w:rsidR="00E70E6B" w:rsidP="395AE6CB" w:rsidRDefault="00E70E6B" w14:paraId="0A61681B" w14:textId="461BF080">
            <w:pPr>
              <w:spacing w:before="0" w:beforeAutospacing="off" w:after="0" w:afterAutospacing="off" w:line="259" w:lineRule="auto"/>
              <w:ind w:left="0" w:right="0"/>
              <w:jc w:val="left"/>
              <w:rPr>
                <w:rFonts w:ascii="Arial" w:hAnsi="Arial" w:eastAsia="Arial" w:cs="Arial"/>
                <w:b w:val="0"/>
                <w:bCs w:val="0"/>
                <w:i w:val="0"/>
                <w:iCs w:val="0"/>
                <w:noProof w:val="0"/>
                <w:sz w:val="22"/>
                <w:szCs w:val="22"/>
                <w:lang w:val="sk-SK"/>
              </w:rPr>
            </w:pPr>
            <w:r w:rsidRPr="395AE6CB" w:rsidR="4F4B5326">
              <w:rPr>
                <w:rFonts w:ascii="Arial" w:hAnsi="Arial" w:eastAsia="Arial" w:cs="Arial"/>
                <w:b w:val="0"/>
                <w:bCs w:val="0"/>
                <w:i w:val="0"/>
                <w:iCs w:val="0"/>
                <w:noProof w:val="0"/>
                <w:sz w:val="22"/>
                <w:szCs w:val="22"/>
                <w:lang w:val="en-GB"/>
              </w:rPr>
              <w:t>Strom života, Slovakia</w:t>
            </w:r>
          </w:p>
        </w:tc>
      </w:tr>
      <w:tr w:rsidRPr="00E70E6B" w:rsidR="00361E92" w:rsidTr="2D541CF2" w14:paraId="78D2B36F" w14:textId="77777777">
        <w:tc>
          <w:tcPr>
            <w:tcW w:w="9628" w:type="dxa"/>
            <w:shd w:val="clear" w:color="auto" w:fill="002060"/>
            <w:tcMar/>
          </w:tcPr>
          <w:p w:rsidR="00361E92" w:rsidP="00235604" w:rsidRDefault="00361E92" w14:paraId="5368DC27" w14:textId="61B8801A">
            <w:pPr>
              <w:rPr>
                <w:rFonts w:ascii="Arial" w:hAnsi="Arial" w:cs="Arial"/>
                <w:b/>
                <w:bCs/>
                <w:color w:val="FFFFFF" w:themeColor="background1"/>
                <w:lang w:val="en-GB"/>
              </w:rPr>
            </w:pPr>
            <w:r>
              <w:rPr>
                <w:rFonts w:ascii="Arial" w:hAnsi="Arial" w:cs="Arial"/>
                <w:b/>
                <w:bCs/>
                <w:color w:val="FFFFFF" w:themeColor="background1"/>
                <w:lang w:val="en-GB"/>
              </w:rPr>
              <w:t>Name of the City</w:t>
            </w:r>
            <w:r w:rsidR="00E70E6B">
              <w:rPr>
                <w:rFonts w:ascii="Arial" w:hAnsi="Arial" w:cs="Arial"/>
                <w:b/>
                <w:bCs/>
                <w:color w:val="FFFFFF" w:themeColor="background1"/>
                <w:lang w:val="en-GB"/>
              </w:rPr>
              <w:t xml:space="preserve"> and short introduction (i.e., key features and characteristics) </w:t>
            </w:r>
          </w:p>
        </w:tc>
      </w:tr>
      <w:tr w:rsidR="008D27D0" w:rsidTr="2D541CF2" w14:paraId="53509ACF" w14:textId="77777777">
        <w:tc>
          <w:tcPr>
            <w:tcW w:w="9628" w:type="dxa"/>
            <w:tcMar/>
          </w:tcPr>
          <w:p w:rsidR="008D27D0" w:rsidP="395AE6CB" w:rsidRDefault="008D27D0" w14:paraId="094C6879" w14:textId="293BEBB7">
            <w:pPr>
              <w:pStyle w:val="Normale"/>
            </w:pPr>
            <w:r w:rsidRPr="395AE6CB" w:rsidR="2EFACFB0">
              <w:rPr>
                <w:rFonts w:ascii="Arial" w:hAnsi="Arial" w:eastAsia="Arial" w:cs="Arial"/>
                <w:noProof w:val="0"/>
                <w:sz w:val="22"/>
                <w:szCs w:val="22"/>
                <w:lang w:val="en-GB"/>
              </w:rPr>
              <w:t xml:space="preserve">Trnava, often referred to as the </w:t>
            </w:r>
            <w:r w:rsidRPr="395AE6CB" w:rsidR="2EFACFB0">
              <w:rPr>
                <w:rFonts w:ascii="Calibri" w:hAnsi="Calibri" w:eastAsia="Calibri" w:cs="Calibri"/>
                <w:noProof w:val="0"/>
                <w:sz w:val="22"/>
                <w:szCs w:val="22"/>
                <w:lang w:val="en-GB"/>
              </w:rPr>
              <w:t>„</w:t>
            </w:r>
            <w:r w:rsidRPr="395AE6CB" w:rsidR="2EFACFB0">
              <w:rPr>
                <w:rFonts w:ascii="Arial" w:hAnsi="Arial" w:eastAsia="Arial" w:cs="Arial"/>
                <w:noProof w:val="0"/>
                <w:sz w:val="22"/>
                <w:szCs w:val="22"/>
                <w:lang w:val="en-GB"/>
              </w:rPr>
              <w:t xml:space="preserve">Slovak </w:t>
            </w:r>
            <w:r w:rsidRPr="395AE6CB" w:rsidR="0C36DA26">
              <w:rPr>
                <w:rFonts w:ascii="Arial" w:hAnsi="Arial" w:eastAsia="Arial" w:cs="Arial"/>
                <w:noProof w:val="0"/>
                <w:sz w:val="22"/>
                <w:szCs w:val="22"/>
                <w:lang w:val="en-GB"/>
              </w:rPr>
              <w:t>Rome" is</w:t>
            </w:r>
            <w:r w:rsidRPr="395AE6CB" w:rsidR="2EFACFB0">
              <w:rPr>
                <w:rFonts w:ascii="Arial" w:hAnsi="Arial" w:eastAsia="Arial" w:cs="Arial"/>
                <w:noProof w:val="0"/>
                <w:sz w:val="22"/>
                <w:szCs w:val="22"/>
                <w:lang w:val="en-GB"/>
              </w:rPr>
              <w:t xml:space="preserve"> one of Slovakia’s oldest and most historically significant cities</w:t>
            </w:r>
            <w:r w:rsidRPr="395AE6CB" w:rsidR="1DCF0560">
              <w:rPr>
                <w:rFonts w:ascii="Arial" w:hAnsi="Arial" w:eastAsia="Arial" w:cs="Arial"/>
                <w:noProof w:val="0"/>
                <w:sz w:val="22"/>
                <w:szCs w:val="22"/>
                <w:lang w:val="en-GB"/>
              </w:rPr>
              <w:t xml:space="preserve"> with</w:t>
            </w:r>
            <w:r w:rsidRPr="395AE6CB" w:rsidR="2EFACFB0">
              <w:rPr>
                <w:rFonts w:ascii="Arial" w:hAnsi="Arial" w:eastAsia="Arial" w:cs="Arial"/>
                <w:noProof w:val="0"/>
                <w:sz w:val="22"/>
                <w:szCs w:val="22"/>
                <w:lang w:val="en-GB"/>
              </w:rPr>
              <w:t xml:space="preserve"> strong academic tradition. Over the past years, </w:t>
            </w:r>
            <w:r w:rsidRPr="395AE6CB" w:rsidR="2EFACFB0">
              <w:rPr>
                <w:rFonts w:ascii="Arial" w:hAnsi="Arial" w:eastAsia="Arial" w:cs="Arial"/>
                <w:noProof w:val="0"/>
                <w:sz w:val="22"/>
                <w:szCs w:val="22"/>
                <w:lang w:val="en-GB"/>
              </w:rPr>
              <w:t>Trnava</w:t>
            </w:r>
            <w:r w:rsidRPr="395AE6CB" w:rsidR="2EFACFB0">
              <w:rPr>
                <w:rFonts w:ascii="Arial" w:hAnsi="Arial" w:eastAsia="Arial" w:cs="Arial"/>
                <w:noProof w:val="0"/>
                <w:sz w:val="22"/>
                <w:szCs w:val="22"/>
                <w:lang w:val="en-GB"/>
              </w:rPr>
              <w:t xml:space="preserve"> has emphasized urban sustainability and lifelong learning as part of its commitment to green growth and environmental responsibility. The city is recognized for its innovative projects that combine education and environmental action, making it a model city within Slovakia.</w:t>
            </w:r>
          </w:p>
        </w:tc>
      </w:tr>
      <w:tr w:rsidR="008D27D0" w:rsidTr="2D541CF2" w14:paraId="518BA1DA" w14:textId="77777777">
        <w:tc>
          <w:tcPr>
            <w:tcW w:w="9628" w:type="dxa"/>
            <w:shd w:val="clear" w:color="auto" w:fill="002060"/>
            <w:tcMar/>
          </w:tcPr>
          <w:p w:rsidRPr="008D27D0" w:rsidR="008D27D0" w:rsidP="00235604" w:rsidRDefault="008D27D0" w14:paraId="564FE185" w14:textId="63E60636">
            <w:pPr>
              <w:rPr>
                <w:rFonts w:ascii="Arial" w:hAnsi="Arial" w:cs="Arial"/>
                <w:b/>
                <w:bCs/>
                <w:color w:val="FFFFFF" w:themeColor="background1"/>
                <w:lang w:val="en-GB"/>
              </w:rPr>
            </w:pPr>
            <w:r>
              <w:rPr>
                <w:rFonts w:ascii="Arial" w:hAnsi="Arial" w:cs="Arial"/>
                <w:b/>
                <w:bCs/>
                <w:color w:val="FFFFFF" w:themeColor="background1"/>
                <w:lang w:val="en-GB"/>
              </w:rPr>
              <w:t>Country of the City</w:t>
            </w:r>
          </w:p>
        </w:tc>
      </w:tr>
      <w:tr w:rsidR="008D27D0" w:rsidTr="2D541CF2" w14:paraId="79DF0D67" w14:textId="77777777">
        <w:tc>
          <w:tcPr>
            <w:tcW w:w="9628" w:type="dxa"/>
            <w:tcMar/>
          </w:tcPr>
          <w:p w:rsidR="008D27D0" w:rsidP="395AE6CB" w:rsidRDefault="008D27D0" w14:paraId="74CD0FAB" w14:textId="619B0DC7">
            <w:pPr>
              <w:pStyle w:val="Normale"/>
            </w:pPr>
            <w:r w:rsidRPr="395AE6CB" w:rsidR="61DAD6BD">
              <w:rPr>
                <w:rFonts w:ascii="Arial" w:hAnsi="Arial" w:eastAsia="Arial" w:cs="Arial"/>
                <w:noProof w:val="0"/>
                <w:sz w:val="22"/>
                <w:szCs w:val="22"/>
                <w:lang w:val="en-GB"/>
              </w:rPr>
              <w:t>Slovak Republic</w:t>
            </w:r>
          </w:p>
        </w:tc>
      </w:tr>
      <w:tr w:rsidRPr="00E70E6B" w:rsidR="008D27D0" w:rsidTr="2D541CF2" w14:paraId="397152C1" w14:textId="77777777">
        <w:tc>
          <w:tcPr>
            <w:tcW w:w="9628" w:type="dxa"/>
            <w:shd w:val="clear" w:color="auto" w:fill="002060"/>
            <w:tcMar/>
          </w:tcPr>
          <w:p w:rsidRPr="008D27D0" w:rsidR="008D27D0" w:rsidP="00235604" w:rsidRDefault="008D27D0" w14:paraId="7D12130A" w14:textId="01BF9CE3">
            <w:pPr>
              <w:rPr>
                <w:rFonts w:ascii="Arial" w:hAnsi="Arial" w:cs="Arial"/>
                <w:b/>
                <w:bCs/>
                <w:color w:val="FFFFFF" w:themeColor="background1"/>
                <w:lang w:val="en-GB"/>
              </w:rPr>
            </w:pPr>
            <w:r>
              <w:rPr>
                <w:rFonts w:ascii="Arial" w:hAnsi="Arial" w:cs="Arial"/>
                <w:b/>
                <w:bCs/>
                <w:color w:val="FFFFFF" w:themeColor="background1"/>
                <w:lang w:val="en-GB"/>
              </w:rPr>
              <w:t>Year of joining the UNESCO GNLC and its cluster on ESD</w:t>
            </w:r>
          </w:p>
        </w:tc>
      </w:tr>
      <w:tr w:rsidRPr="00D40171" w:rsidR="008D27D0" w:rsidTr="2D541CF2" w14:paraId="1EC04E13" w14:textId="77777777">
        <w:tc>
          <w:tcPr>
            <w:tcW w:w="9628" w:type="dxa"/>
            <w:tcMar/>
          </w:tcPr>
          <w:p w:rsidR="008D27D0" w:rsidP="395AE6CB" w:rsidRDefault="008D27D0" w14:paraId="4B809426" w14:textId="3BEBFCA4">
            <w:pPr>
              <w:pStyle w:val="Normale"/>
              <w:rPr>
                <w:rFonts w:ascii="Arial" w:hAnsi="Arial" w:cs="Arial"/>
                <w:color w:val="002060"/>
                <w:lang w:val="en-GB"/>
              </w:rPr>
            </w:pPr>
            <w:r w:rsidRPr="395AE6CB" w:rsidR="680AD04A">
              <w:rPr>
                <w:rFonts w:ascii="Arial" w:hAnsi="Arial" w:cs="Arial"/>
                <w:color w:val="002060"/>
                <w:lang w:val="en-GB"/>
              </w:rPr>
              <w:t>2022</w:t>
            </w:r>
          </w:p>
        </w:tc>
      </w:tr>
      <w:tr w:rsidRPr="00E70E6B" w:rsidR="008D27D0" w:rsidTr="2D541CF2" w14:paraId="0EF436B9" w14:textId="77777777">
        <w:tc>
          <w:tcPr>
            <w:tcW w:w="9628" w:type="dxa"/>
            <w:shd w:val="clear" w:color="auto" w:fill="002060"/>
            <w:tcMar/>
          </w:tcPr>
          <w:p w:rsidRPr="008D27D0" w:rsidR="008D27D0" w:rsidP="00235604" w:rsidRDefault="008D27D0" w14:paraId="527FE154" w14:textId="6E0DF440">
            <w:pPr>
              <w:rPr>
                <w:rFonts w:ascii="Arial" w:hAnsi="Arial" w:cs="Arial"/>
                <w:b/>
                <w:bCs/>
                <w:color w:val="FFFFFF" w:themeColor="background1"/>
                <w:lang w:val="en-GB"/>
              </w:rPr>
            </w:pPr>
            <w:r w:rsidRPr="008D27D0">
              <w:rPr>
                <w:rFonts w:ascii="Arial" w:hAnsi="Arial" w:cs="Arial"/>
                <w:b/>
                <w:bCs/>
                <w:color w:val="FFFFFF" w:themeColor="background1"/>
                <w:lang w:val="en-GB"/>
              </w:rPr>
              <w:t xml:space="preserve">Name and contact e-mail of person representing selected City </w:t>
            </w:r>
          </w:p>
        </w:tc>
      </w:tr>
      <w:tr w:rsidRPr="00D40171" w:rsidR="008D27D0" w:rsidTr="2D541CF2" w14:paraId="4F4F0CA8" w14:textId="77777777">
        <w:tc>
          <w:tcPr>
            <w:tcW w:w="9628" w:type="dxa"/>
            <w:tcMar/>
          </w:tcPr>
          <w:p w:rsidR="008D27D0" w:rsidP="2D541CF2" w:rsidRDefault="00D40171" w14:paraId="48CE8980" w14:textId="273B449E">
            <w:pPr>
              <w:pStyle w:val="Normale"/>
              <w:rPr>
                <w:rFonts w:ascii="Arial" w:hAnsi="Arial" w:eastAsia="Arial" w:cs="Arial"/>
                <w:noProof w:val="0"/>
                <w:sz w:val="22"/>
                <w:szCs w:val="22"/>
                <w:lang w:val="en-GB"/>
              </w:rPr>
            </w:pPr>
            <w:r w:rsidRPr="2D541CF2" w:rsidR="127FC0C7">
              <w:rPr>
                <w:rFonts w:ascii="Arial" w:hAnsi="Arial" w:eastAsia="Arial" w:cs="Arial"/>
                <w:noProof w:val="0"/>
                <w:sz w:val="22"/>
                <w:szCs w:val="22"/>
                <w:lang w:val="en-GB"/>
              </w:rPr>
              <w:t xml:space="preserve">Mgr. Michal </w:t>
            </w:r>
            <w:r w:rsidRPr="2D541CF2" w:rsidR="127FC0C7">
              <w:rPr>
                <w:rFonts w:ascii="Arial" w:hAnsi="Arial" w:eastAsia="Arial" w:cs="Arial"/>
                <w:noProof w:val="0"/>
                <w:sz w:val="22"/>
                <w:szCs w:val="22"/>
                <w:lang w:val="en-GB"/>
              </w:rPr>
              <w:t>Koricina</w:t>
            </w:r>
            <w:r w:rsidRPr="2D541CF2" w:rsidR="127FC0C7">
              <w:rPr>
                <w:rFonts w:ascii="Arial" w:hAnsi="Arial" w:eastAsia="Arial" w:cs="Arial"/>
                <w:noProof w:val="0"/>
                <w:sz w:val="22"/>
                <w:szCs w:val="22"/>
                <w:lang w:val="en-GB"/>
              </w:rPr>
              <w:t>, PhD.</w:t>
            </w:r>
          </w:p>
          <w:p w:rsidR="008D27D0" w:rsidP="395AE6CB" w:rsidRDefault="008D27D0" w14:paraId="49E41D90" w14:textId="68069211">
            <w:pPr>
              <w:pStyle w:val="Normale"/>
              <w:rPr>
                <w:rFonts w:ascii="Calibri" w:hAnsi="Calibri" w:eastAsia="Calibri" w:cs="Calibri"/>
                <w:noProof w:val="0"/>
                <w:sz w:val="22"/>
                <w:szCs w:val="22"/>
                <w:lang w:val="en-GB"/>
              </w:rPr>
            </w:pPr>
            <w:hyperlink r:id="R16b63c3e63f7485c">
              <w:r w:rsidRPr="395AE6CB" w:rsidR="353BC848">
                <w:rPr>
                  <w:rStyle w:val="Hyperlink"/>
                  <w:rFonts w:ascii="Calibri" w:hAnsi="Calibri" w:eastAsia="Calibri" w:cs="Calibri"/>
                  <w:strike w:val="0"/>
                  <w:dstrike w:val="0"/>
                  <w:noProof w:val="0"/>
                  <w:color w:val="1155CC"/>
                  <w:sz w:val="22"/>
                  <w:szCs w:val="22"/>
                  <w:u w:val="single"/>
                  <w:lang w:val="en-GB"/>
                </w:rPr>
                <w:t>michal@lifestarter.sk</w:t>
              </w:r>
            </w:hyperlink>
          </w:p>
        </w:tc>
      </w:tr>
      <w:tr w:rsidRPr="00E70E6B" w:rsidR="008D27D0" w:rsidTr="2D541CF2" w14:paraId="218DBFF5" w14:textId="77777777">
        <w:tc>
          <w:tcPr>
            <w:tcW w:w="9628" w:type="dxa"/>
            <w:shd w:val="clear" w:color="auto" w:fill="002060"/>
            <w:tcMar/>
          </w:tcPr>
          <w:p w:rsidRPr="008D27D0" w:rsidR="008D27D0" w:rsidP="00D5152F" w:rsidRDefault="008D27D0" w14:paraId="66AD4DC7" w14:textId="228FE58A">
            <w:pPr>
              <w:rPr>
                <w:rFonts w:ascii="Arial" w:hAnsi="Arial" w:cs="Arial"/>
                <w:b/>
                <w:bCs/>
                <w:color w:val="FFFFFF" w:themeColor="background1"/>
                <w:lang w:val="en-GB"/>
              </w:rPr>
            </w:pPr>
            <w:r w:rsidRPr="008D27D0">
              <w:rPr>
                <w:rFonts w:ascii="Arial" w:hAnsi="Arial" w:cs="Arial"/>
                <w:b/>
                <w:bCs/>
                <w:color w:val="FFFFFF" w:themeColor="background1"/>
                <w:lang w:val="en-GB"/>
              </w:rPr>
              <w:t xml:space="preserve">Short description of the lifelong learning strategy in place in </w:t>
            </w:r>
            <w:r>
              <w:rPr>
                <w:rFonts w:ascii="Arial" w:hAnsi="Arial" w:cs="Arial"/>
                <w:b/>
                <w:bCs/>
                <w:color w:val="FFFFFF" w:themeColor="background1"/>
                <w:lang w:val="en-GB"/>
              </w:rPr>
              <w:t>the</w:t>
            </w:r>
            <w:r w:rsidRPr="008D27D0">
              <w:rPr>
                <w:rFonts w:ascii="Arial" w:hAnsi="Arial" w:cs="Arial"/>
                <w:b/>
                <w:bCs/>
                <w:color w:val="FFFFFF" w:themeColor="background1"/>
                <w:lang w:val="en-GB"/>
              </w:rPr>
              <w:t xml:space="preserve"> City</w:t>
            </w:r>
            <w:r w:rsidR="00E70E6B">
              <w:rPr>
                <w:rFonts w:ascii="Arial" w:hAnsi="Arial" w:cs="Arial"/>
                <w:b/>
                <w:bCs/>
                <w:color w:val="FFFFFF" w:themeColor="background1"/>
                <w:lang w:val="en-GB"/>
              </w:rPr>
              <w:t xml:space="preserve"> (or other relevant reference if such strategy does not </w:t>
            </w:r>
            <w:proofErr w:type="gramStart"/>
            <w:r w:rsidR="00E70E6B">
              <w:rPr>
                <w:rFonts w:ascii="Arial" w:hAnsi="Arial" w:cs="Arial"/>
                <w:b/>
                <w:bCs/>
                <w:color w:val="FFFFFF" w:themeColor="background1"/>
                <w:lang w:val="en-GB"/>
              </w:rPr>
              <w:t>exists</w:t>
            </w:r>
            <w:proofErr w:type="gramEnd"/>
            <w:r w:rsidR="00E70E6B">
              <w:rPr>
                <w:rFonts w:ascii="Arial" w:hAnsi="Arial" w:cs="Arial"/>
                <w:b/>
                <w:bCs/>
                <w:color w:val="FFFFFF" w:themeColor="background1"/>
                <w:lang w:val="en-GB"/>
              </w:rPr>
              <w:t>)</w:t>
            </w:r>
          </w:p>
        </w:tc>
      </w:tr>
      <w:tr w:rsidR="008D27D0" w:rsidTr="2D541CF2" w14:paraId="55CB636D" w14:textId="77777777">
        <w:tc>
          <w:tcPr>
            <w:tcW w:w="9628" w:type="dxa"/>
            <w:tcMar/>
          </w:tcPr>
          <w:p w:rsidR="2D4341AE" w:rsidP="2D541CF2" w:rsidRDefault="2D4341AE" w14:paraId="48D07D6E" w14:textId="3D1F3F3F">
            <w:pPr>
              <w:pStyle w:val="Normale"/>
            </w:pPr>
            <w:r w:rsidRPr="2D541CF2" w:rsidR="2D4341AE">
              <w:rPr>
                <w:rFonts w:ascii="Arial" w:hAnsi="Arial" w:eastAsia="Arial" w:cs="Arial"/>
                <w:noProof w:val="0"/>
                <w:sz w:val="22"/>
                <w:szCs w:val="22"/>
                <w:lang w:val="en-GB"/>
              </w:rPr>
              <w:t xml:space="preserve">Although </w:t>
            </w:r>
            <w:r w:rsidRPr="2D541CF2" w:rsidR="2D4341AE">
              <w:rPr>
                <w:rFonts w:ascii="Arial" w:hAnsi="Arial" w:eastAsia="Arial" w:cs="Arial"/>
                <w:noProof w:val="0"/>
                <w:sz w:val="22"/>
                <w:szCs w:val="22"/>
                <w:lang w:val="en-GB"/>
              </w:rPr>
              <w:t>Trnava</w:t>
            </w:r>
            <w:r w:rsidRPr="2D541CF2" w:rsidR="2D4341AE">
              <w:rPr>
                <w:rFonts w:ascii="Arial" w:hAnsi="Arial" w:eastAsia="Arial" w:cs="Arial"/>
                <w:noProof w:val="0"/>
                <w:sz w:val="22"/>
                <w:szCs w:val="22"/>
                <w:lang w:val="en-GB"/>
              </w:rPr>
              <w:t xml:space="preserve"> does not have a standalone Lifelong Learning Strategy document, the city promotes lifelong learning through a series of strategic initiatives and local programs. </w:t>
            </w:r>
            <w:r w:rsidRPr="2D541CF2" w:rsidR="215FFBD9">
              <w:rPr>
                <w:rFonts w:ascii="Arial" w:hAnsi="Arial" w:eastAsia="Arial" w:cs="Arial"/>
                <w:noProof w:val="0"/>
                <w:sz w:val="22"/>
                <w:szCs w:val="22"/>
                <w:lang w:val="en-GB"/>
              </w:rPr>
              <w:t>E</w:t>
            </w:r>
            <w:r w:rsidRPr="2D541CF2" w:rsidR="2D4341AE">
              <w:rPr>
                <w:rFonts w:ascii="Arial" w:hAnsi="Arial" w:eastAsia="Arial" w:cs="Arial"/>
                <w:noProof w:val="0"/>
                <w:sz w:val="22"/>
                <w:szCs w:val="22"/>
                <w:lang w:val="en-GB"/>
              </w:rPr>
              <w:t>xample</w:t>
            </w:r>
            <w:r w:rsidRPr="2D541CF2" w:rsidR="1E6A5E7B">
              <w:rPr>
                <w:rFonts w:ascii="Arial" w:hAnsi="Arial" w:eastAsia="Arial" w:cs="Arial"/>
                <w:noProof w:val="0"/>
                <w:sz w:val="22"/>
                <w:szCs w:val="22"/>
                <w:lang w:val="en-GB"/>
              </w:rPr>
              <w:t>s</w:t>
            </w:r>
            <w:r w:rsidRPr="2D541CF2" w:rsidR="2CEB4BD9">
              <w:rPr>
                <w:rFonts w:ascii="Arial" w:hAnsi="Arial" w:eastAsia="Arial" w:cs="Arial"/>
                <w:noProof w:val="0"/>
                <w:sz w:val="22"/>
                <w:szCs w:val="22"/>
                <w:lang w:val="en-GB"/>
              </w:rPr>
              <w:t>:</w:t>
            </w:r>
          </w:p>
          <w:p w:rsidR="2D541CF2" w:rsidP="2D541CF2" w:rsidRDefault="2D541CF2" w14:paraId="3015AB5D" w14:textId="1AF8B0EB">
            <w:pPr>
              <w:pStyle w:val="Normale"/>
              <w:rPr>
                <w:rFonts w:ascii="Arial" w:hAnsi="Arial" w:eastAsia="Arial" w:cs="Arial"/>
                <w:noProof w:val="0"/>
                <w:sz w:val="22"/>
                <w:szCs w:val="22"/>
                <w:lang w:val="en-GB"/>
              </w:rPr>
            </w:pPr>
          </w:p>
          <w:p w:rsidR="2CEB4BD9" w:rsidP="2D541CF2" w:rsidRDefault="2CEB4BD9" w14:paraId="7770CBD9" w14:textId="552AC494">
            <w:pPr>
              <w:pStyle w:val="Normale"/>
              <w:rPr>
                <w:rFonts w:ascii="Arial" w:hAnsi="Arial" w:eastAsia="Arial" w:cs="Arial"/>
                <w:noProof w:val="0"/>
                <w:sz w:val="22"/>
                <w:szCs w:val="22"/>
                <w:lang w:val="en-GB"/>
              </w:rPr>
            </w:pPr>
            <w:r w:rsidRPr="2D541CF2" w:rsidR="2CEB4BD9">
              <w:rPr>
                <w:rFonts w:ascii="Arial" w:hAnsi="Arial" w:eastAsia="Arial" w:cs="Arial"/>
                <w:noProof w:val="0"/>
                <w:sz w:val="22"/>
                <w:szCs w:val="22"/>
                <w:lang w:val="en-GB"/>
              </w:rPr>
              <w:t xml:space="preserve">In the </w:t>
            </w:r>
            <w:r w:rsidRPr="2D541CF2" w:rsidR="2CEB4BD9">
              <w:rPr>
                <w:rFonts w:ascii="Arial" w:hAnsi="Arial" w:eastAsia="Arial" w:cs="Arial"/>
                <w:b w:val="1"/>
                <w:bCs w:val="1"/>
                <w:noProof w:val="0"/>
                <w:sz w:val="22"/>
                <w:szCs w:val="22"/>
                <w:lang w:val="en-GB"/>
              </w:rPr>
              <w:t xml:space="preserve">Low Carbon Strategy for the Municipality of </w:t>
            </w:r>
            <w:r w:rsidRPr="2D541CF2" w:rsidR="2CEB4BD9">
              <w:rPr>
                <w:rFonts w:ascii="Arial" w:hAnsi="Arial" w:eastAsia="Arial" w:cs="Arial"/>
                <w:b w:val="1"/>
                <w:bCs w:val="1"/>
                <w:noProof w:val="0"/>
                <w:sz w:val="22"/>
                <w:szCs w:val="22"/>
                <w:lang w:val="en-GB"/>
              </w:rPr>
              <w:t>Trnava</w:t>
            </w:r>
            <w:r w:rsidRPr="2D541CF2" w:rsidR="2CEB4BD9">
              <w:rPr>
                <w:rFonts w:ascii="Arial" w:hAnsi="Arial" w:eastAsia="Arial" w:cs="Arial"/>
                <w:b w:val="1"/>
                <w:bCs w:val="1"/>
                <w:noProof w:val="0"/>
                <w:sz w:val="22"/>
                <w:szCs w:val="22"/>
                <w:lang w:val="en-GB"/>
              </w:rPr>
              <w:t xml:space="preserve"> (2022-2027)</w:t>
            </w:r>
            <w:r w:rsidRPr="2D541CF2" w:rsidR="2CEB4BD9">
              <w:rPr>
                <w:rFonts w:ascii="Arial" w:hAnsi="Arial" w:eastAsia="Arial" w:cs="Arial"/>
                <w:noProof w:val="0"/>
                <w:sz w:val="22"/>
                <w:szCs w:val="22"/>
                <w:lang w:val="en-GB"/>
              </w:rPr>
              <w:t xml:space="preserve">, there are several references to education and lifelong learning related to sustainability. The document highlights public awareness and training initiatives as key components to achieve the city's carbon reduction goals. Specific training areas include energy efficiency in buildings, renewable energy adoption, and community engagement in green practices. Educational institutions, public workshops, and community events are emphasized as means to inform citizens about sustainable development and encourage eco-friendly </w:t>
            </w:r>
            <w:r w:rsidRPr="2D541CF2" w:rsidR="2CEB4BD9">
              <w:rPr>
                <w:rFonts w:ascii="Arial" w:hAnsi="Arial" w:eastAsia="Arial" w:cs="Arial"/>
                <w:noProof w:val="0"/>
                <w:sz w:val="22"/>
                <w:szCs w:val="22"/>
                <w:lang w:val="en-GB"/>
              </w:rPr>
              <w:t>behavior.</w:t>
            </w:r>
          </w:p>
          <w:p w:rsidR="2CEB4BD9" w:rsidP="2D541CF2" w:rsidRDefault="2CEB4BD9" w14:paraId="5FF186D9" w14:textId="1870DC07">
            <w:pPr>
              <w:pStyle w:val="Normale"/>
              <w:rPr>
                <w:rFonts w:ascii="Arial" w:hAnsi="Arial" w:eastAsia="Arial" w:cs="Arial"/>
                <w:noProof w:val="0"/>
                <w:sz w:val="22"/>
                <w:szCs w:val="22"/>
                <w:lang w:val="en-GB"/>
              </w:rPr>
            </w:pPr>
            <w:hyperlink r:id="R5db47902035641d0">
              <w:r w:rsidRPr="2D541CF2" w:rsidR="2CEB4BD9">
                <w:rPr>
                  <w:rStyle w:val="Hyperlink"/>
                  <w:rFonts w:ascii="Arial" w:hAnsi="Arial" w:eastAsia="Arial" w:cs="Arial"/>
                  <w:noProof w:val="0"/>
                  <w:sz w:val="22"/>
                  <w:szCs w:val="22"/>
                  <w:lang w:val="en-GB"/>
                </w:rPr>
                <w:t>https://www.trnava.sk/content/files/Strategickedokumenty/NUS_TT%202022-2027.pdf</w:t>
              </w:r>
            </w:hyperlink>
          </w:p>
          <w:p w:rsidR="2D541CF2" w:rsidP="2D541CF2" w:rsidRDefault="2D541CF2" w14:paraId="015380BA" w14:textId="633B480E">
            <w:pPr>
              <w:spacing w:before="0" w:beforeAutospacing="off" w:after="240" w:afterAutospacing="off"/>
              <w:rPr>
                <w:rFonts w:ascii="Arial" w:hAnsi="Arial" w:eastAsia="Arial" w:cs="Arial"/>
                <w:noProof w:val="0"/>
                <w:sz w:val="22"/>
                <w:szCs w:val="22"/>
                <w:lang w:val="en-GB"/>
              </w:rPr>
            </w:pPr>
          </w:p>
          <w:p w:rsidR="1C1F9DED" w:rsidP="2D541CF2" w:rsidRDefault="1C1F9DED" w14:paraId="14B25AAF" w14:textId="75986276">
            <w:pPr>
              <w:spacing w:before="0" w:beforeAutospacing="off" w:after="240" w:afterAutospacing="off"/>
            </w:pPr>
            <w:r w:rsidRPr="2D541CF2" w:rsidR="1C1F9DED">
              <w:rPr>
                <w:rFonts w:ascii="Arial" w:hAnsi="Arial" w:eastAsia="Arial" w:cs="Arial"/>
                <w:noProof w:val="0"/>
                <w:sz w:val="22"/>
                <w:szCs w:val="22"/>
                <w:lang w:val="en-GB"/>
              </w:rPr>
              <w:t xml:space="preserve">From the </w:t>
            </w:r>
            <w:r w:rsidRPr="2D541CF2" w:rsidR="1C1F9DED">
              <w:rPr>
                <w:rFonts w:ascii="Arial" w:hAnsi="Arial" w:eastAsia="Arial" w:cs="Arial"/>
                <w:b w:val="1"/>
                <w:bCs w:val="1"/>
                <w:noProof w:val="0"/>
                <w:sz w:val="22"/>
                <w:szCs w:val="22"/>
                <w:lang w:val="en-GB"/>
              </w:rPr>
              <w:t>Program of Economic and Social Development for Trnava (PHSR) 2014-2025</w:t>
            </w:r>
            <w:r w:rsidRPr="2D541CF2" w:rsidR="1C1F9DED">
              <w:rPr>
                <w:rFonts w:ascii="Arial" w:hAnsi="Arial" w:eastAsia="Arial" w:cs="Arial"/>
                <w:noProof w:val="0"/>
                <w:sz w:val="22"/>
                <w:szCs w:val="22"/>
                <w:lang w:val="en-GB"/>
              </w:rPr>
              <w:t>, several sections focus on education and lifelong learning:</w:t>
            </w:r>
          </w:p>
          <w:p w:rsidR="1C1F9DED" w:rsidP="2D541CF2" w:rsidRDefault="1C1F9DED" w14:paraId="635D48AC" w14:textId="4FAE7D88">
            <w:pPr>
              <w:pStyle w:val="Paragrafoelenco"/>
              <w:numPr>
                <w:ilvl w:val="0"/>
                <w:numId w:val="3"/>
              </w:numPr>
              <w:spacing w:before="0" w:beforeAutospacing="off" w:after="0" w:afterAutospacing="off"/>
              <w:rPr>
                <w:rFonts w:ascii="Arial" w:hAnsi="Arial" w:eastAsia="Arial" w:cs="Arial"/>
                <w:b w:val="0"/>
                <w:bCs w:val="0"/>
                <w:noProof w:val="0"/>
                <w:sz w:val="22"/>
                <w:szCs w:val="22"/>
                <w:lang w:val="en-GB"/>
              </w:rPr>
            </w:pPr>
            <w:r w:rsidRPr="2D541CF2" w:rsidR="1C1F9DED">
              <w:rPr>
                <w:rFonts w:ascii="Arial" w:hAnsi="Arial" w:eastAsia="Arial" w:cs="Arial"/>
                <w:b w:val="0"/>
                <w:bCs w:val="0"/>
                <w:noProof w:val="0"/>
                <w:sz w:val="22"/>
                <w:szCs w:val="22"/>
                <w:lang w:val="en-GB"/>
              </w:rPr>
              <w:t>Priority A.1</w:t>
            </w:r>
            <w:r w:rsidRPr="2D541CF2" w:rsidR="1C1F9DED">
              <w:rPr>
                <w:rFonts w:ascii="Arial" w:hAnsi="Arial" w:eastAsia="Arial" w:cs="Arial"/>
                <w:b w:val="0"/>
                <w:bCs w:val="0"/>
                <w:noProof w:val="0"/>
                <w:sz w:val="22"/>
                <w:szCs w:val="22"/>
                <w:lang w:val="en-GB"/>
              </w:rPr>
              <w:t xml:space="preserve">: Emphasizes creating a </w:t>
            </w:r>
            <w:r w:rsidRPr="2D541CF2" w:rsidR="1C1F9DED">
              <w:rPr>
                <w:rFonts w:ascii="Arial" w:hAnsi="Arial" w:eastAsia="Arial" w:cs="Arial"/>
                <w:b w:val="0"/>
                <w:bCs w:val="0"/>
                <w:noProof w:val="0"/>
                <w:sz w:val="22"/>
                <w:szCs w:val="22"/>
                <w:lang w:val="en-GB"/>
              </w:rPr>
              <w:t>modern and inclusive education system</w:t>
            </w:r>
            <w:r w:rsidRPr="2D541CF2" w:rsidR="1C1F9DED">
              <w:rPr>
                <w:rFonts w:ascii="Arial" w:hAnsi="Arial" w:eastAsia="Arial" w:cs="Arial"/>
                <w:b w:val="0"/>
                <w:bCs w:val="0"/>
                <w:noProof w:val="0"/>
                <w:sz w:val="22"/>
                <w:szCs w:val="22"/>
                <w:lang w:val="en-GB"/>
              </w:rPr>
              <w:t xml:space="preserve">, improving infrastructure, and promoting </w:t>
            </w:r>
            <w:r w:rsidRPr="2D541CF2" w:rsidR="1C1F9DED">
              <w:rPr>
                <w:rFonts w:ascii="Arial" w:hAnsi="Arial" w:eastAsia="Arial" w:cs="Arial"/>
                <w:b w:val="0"/>
                <w:bCs w:val="0"/>
                <w:noProof w:val="0"/>
                <w:sz w:val="22"/>
                <w:szCs w:val="22"/>
                <w:lang w:val="en-GB"/>
              </w:rPr>
              <w:t>lifelong learning</w:t>
            </w:r>
            <w:r w:rsidRPr="2D541CF2" w:rsidR="1C1F9DED">
              <w:rPr>
                <w:rFonts w:ascii="Arial" w:hAnsi="Arial" w:eastAsia="Arial" w:cs="Arial"/>
                <w:b w:val="0"/>
                <w:bCs w:val="0"/>
                <w:noProof w:val="0"/>
                <w:sz w:val="22"/>
                <w:szCs w:val="22"/>
                <w:lang w:val="en-GB"/>
              </w:rPr>
              <w:t xml:space="preserve"> for workforce adaptability. This includes enhancing </w:t>
            </w:r>
            <w:r w:rsidRPr="2D541CF2" w:rsidR="1C1F9DED">
              <w:rPr>
                <w:rFonts w:ascii="Arial" w:hAnsi="Arial" w:eastAsia="Arial" w:cs="Arial"/>
                <w:b w:val="0"/>
                <w:bCs w:val="0"/>
                <w:noProof w:val="0"/>
                <w:sz w:val="22"/>
                <w:szCs w:val="22"/>
                <w:lang w:val="en-GB"/>
              </w:rPr>
              <w:t>digital skills</w:t>
            </w:r>
            <w:r w:rsidRPr="2D541CF2" w:rsidR="1C1F9DED">
              <w:rPr>
                <w:rFonts w:ascii="Arial" w:hAnsi="Arial" w:eastAsia="Arial" w:cs="Arial"/>
                <w:b w:val="0"/>
                <w:bCs w:val="0"/>
                <w:noProof w:val="0"/>
                <w:sz w:val="22"/>
                <w:szCs w:val="22"/>
                <w:lang w:val="en-GB"/>
              </w:rPr>
              <w:t>, supporting professional development, and reskilling citizens for evolving market demands.</w:t>
            </w:r>
          </w:p>
          <w:p w:rsidR="1C1F9DED" w:rsidP="2D541CF2" w:rsidRDefault="1C1F9DED" w14:paraId="05A424C0" w14:textId="79B15D85">
            <w:pPr>
              <w:pStyle w:val="Paragrafoelenco"/>
              <w:numPr>
                <w:ilvl w:val="0"/>
                <w:numId w:val="3"/>
              </w:numPr>
              <w:spacing w:before="0" w:beforeAutospacing="off" w:after="0" w:afterAutospacing="off"/>
              <w:rPr>
                <w:rFonts w:ascii="Arial" w:hAnsi="Arial" w:eastAsia="Arial" w:cs="Arial"/>
                <w:noProof w:val="0"/>
                <w:sz w:val="22"/>
                <w:szCs w:val="22"/>
                <w:lang w:val="en-GB"/>
              </w:rPr>
            </w:pPr>
            <w:r w:rsidRPr="2D541CF2" w:rsidR="1C1F9DED">
              <w:rPr>
                <w:rFonts w:ascii="Arial" w:hAnsi="Arial" w:eastAsia="Arial" w:cs="Arial"/>
                <w:b w:val="0"/>
                <w:bCs w:val="0"/>
                <w:noProof w:val="0"/>
                <w:sz w:val="22"/>
                <w:szCs w:val="22"/>
                <w:lang w:val="en-GB"/>
              </w:rPr>
              <w:t>Priority A.2</w:t>
            </w:r>
            <w:r w:rsidRPr="2D541CF2" w:rsidR="1C1F9DED">
              <w:rPr>
                <w:rFonts w:ascii="Arial" w:hAnsi="Arial" w:eastAsia="Arial" w:cs="Arial"/>
                <w:b w:val="0"/>
                <w:bCs w:val="0"/>
                <w:noProof w:val="0"/>
                <w:sz w:val="22"/>
                <w:szCs w:val="22"/>
                <w:lang w:val="en-GB"/>
              </w:rPr>
              <w:t xml:space="preserve">: Supports </w:t>
            </w:r>
            <w:r w:rsidRPr="2D541CF2" w:rsidR="1C1F9DED">
              <w:rPr>
                <w:rFonts w:ascii="Arial" w:hAnsi="Arial" w:eastAsia="Arial" w:cs="Arial"/>
                <w:b w:val="0"/>
                <w:bCs w:val="0"/>
                <w:noProof w:val="0"/>
                <w:sz w:val="22"/>
                <w:szCs w:val="22"/>
                <w:lang w:val="en-GB"/>
              </w:rPr>
              <w:t>innovation and entrepreneurship</w:t>
            </w:r>
            <w:r w:rsidRPr="2D541CF2" w:rsidR="1C1F9DED">
              <w:rPr>
                <w:rFonts w:ascii="Arial" w:hAnsi="Arial" w:eastAsia="Arial" w:cs="Arial"/>
                <w:b w:val="0"/>
                <w:bCs w:val="0"/>
                <w:noProof w:val="0"/>
                <w:sz w:val="22"/>
                <w:szCs w:val="22"/>
                <w:lang w:val="en-GB"/>
              </w:rPr>
              <w:t>,</w:t>
            </w:r>
            <w:r w:rsidRPr="2D541CF2" w:rsidR="1C1F9DED">
              <w:rPr>
                <w:rFonts w:ascii="Arial" w:hAnsi="Arial" w:eastAsia="Arial" w:cs="Arial"/>
                <w:noProof w:val="0"/>
                <w:sz w:val="22"/>
                <w:szCs w:val="22"/>
                <w:lang w:val="en-GB"/>
              </w:rPr>
              <w:t xml:space="preserve"> fostering collaboration between the city, businesses, and academic institutions to develop high-value industries and research.</w:t>
            </w:r>
          </w:p>
          <w:p w:rsidR="1C1F9DED" w:rsidP="2D541CF2" w:rsidRDefault="1C1F9DED" w14:paraId="423B553A" w14:textId="0521475C">
            <w:pPr>
              <w:pStyle w:val="Normale"/>
              <w:rPr>
                <w:rFonts w:ascii="Arial" w:hAnsi="Arial" w:eastAsia="Arial" w:cs="Arial"/>
                <w:noProof w:val="0"/>
                <w:sz w:val="22"/>
                <w:szCs w:val="22"/>
                <w:lang w:val="en-GB"/>
              </w:rPr>
            </w:pPr>
            <w:hyperlink r:id="R1a936608165543ed">
              <w:r w:rsidRPr="2D541CF2" w:rsidR="1C1F9DED">
                <w:rPr>
                  <w:rStyle w:val="Hyperlink"/>
                  <w:rFonts w:ascii="Arial" w:hAnsi="Arial" w:eastAsia="Arial" w:cs="Arial"/>
                  <w:noProof w:val="0"/>
                  <w:sz w:val="22"/>
                  <w:szCs w:val="22"/>
                  <w:lang w:val="en-GB"/>
                </w:rPr>
                <w:t>https://www.trnava.sk/content/files/Strategickedokumenty/PHSR%202014-2025.pdf</w:t>
              </w:r>
            </w:hyperlink>
          </w:p>
          <w:p w:rsidR="2D541CF2" w:rsidP="2D541CF2" w:rsidRDefault="2D541CF2" w14:paraId="6A686964" w14:textId="2783970F">
            <w:pPr>
              <w:pStyle w:val="Normale"/>
              <w:rPr>
                <w:rFonts w:ascii="Arial" w:hAnsi="Arial" w:eastAsia="Arial" w:cs="Arial"/>
                <w:noProof w:val="0"/>
                <w:sz w:val="22"/>
                <w:szCs w:val="22"/>
                <w:lang w:val="en-GB"/>
              </w:rPr>
            </w:pPr>
          </w:p>
          <w:p w:rsidR="52565EFA" w:rsidP="2D541CF2" w:rsidRDefault="52565EFA" w14:paraId="5DD53232" w14:textId="60E79C35">
            <w:pPr>
              <w:pStyle w:val="Normale"/>
            </w:pPr>
            <w:r w:rsidRPr="2D541CF2" w:rsidR="52565EFA">
              <w:rPr>
                <w:rFonts w:ascii="Arial" w:hAnsi="Arial" w:eastAsia="Arial" w:cs="Arial"/>
                <w:noProof w:val="0"/>
                <w:sz w:val="22"/>
                <w:szCs w:val="22"/>
                <w:lang w:val="en-GB"/>
              </w:rPr>
              <w:t xml:space="preserve">Based on the </w:t>
            </w:r>
            <w:r w:rsidRPr="2D541CF2" w:rsidR="52565EFA">
              <w:rPr>
                <w:rFonts w:ascii="Arial" w:hAnsi="Arial" w:eastAsia="Arial" w:cs="Arial"/>
                <w:b w:val="1"/>
                <w:bCs w:val="1"/>
                <w:noProof w:val="0"/>
                <w:sz w:val="22"/>
                <w:szCs w:val="22"/>
                <w:lang w:val="en-GB"/>
              </w:rPr>
              <w:t xml:space="preserve">Community Plan of Social Services for </w:t>
            </w:r>
            <w:r w:rsidRPr="2D541CF2" w:rsidR="52565EFA">
              <w:rPr>
                <w:rFonts w:ascii="Arial" w:hAnsi="Arial" w:eastAsia="Arial" w:cs="Arial"/>
                <w:b w:val="1"/>
                <w:bCs w:val="1"/>
                <w:noProof w:val="0"/>
                <w:sz w:val="22"/>
                <w:szCs w:val="22"/>
                <w:lang w:val="en-GB"/>
              </w:rPr>
              <w:t>Trnava</w:t>
            </w:r>
            <w:r w:rsidRPr="2D541CF2" w:rsidR="52565EFA">
              <w:rPr>
                <w:rFonts w:ascii="Arial" w:hAnsi="Arial" w:eastAsia="Arial" w:cs="Arial"/>
                <w:b w:val="1"/>
                <w:bCs w:val="1"/>
                <w:noProof w:val="0"/>
                <w:sz w:val="22"/>
                <w:szCs w:val="22"/>
                <w:lang w:val="en-GB"/>
              </w:rPr>
              <w:t xml:space="preserve"> (2021-2025)</w:t>
            </w:r>
            <w:r w:rsidRPr="2D541CF2" w:rsidR="52565EFA">
              <w:rPr>
                <w:rFonts w:ascii="Arial" w:hAnsi="Arial" w:eastAsia="Arial" w:cs="Arial"/>
                <w:noProof w:val="0"/>
                <w:sz w:val="22"/>
                <w:szCs w:val="22"/>
                <w:lang w:val="en-GB"/>
              </w:rPr>
              <w:t>, the city also places significant emphasis on education as part of its strategy to address social needs. This includes educational programs aimed at increasing the employability of marginalized groups, such as the unemployed, seniors, and individuals with disabilities. The plan also supports lifelong learning by offering skills training and community-based learning to improve social inclusion and reduce social risks. Lifelong learning initiatives are specifically targeted at vulnerable groups.</w:t>
            </w:r>
          </w:p>
          <w:p w:rsidR="008D27D0" w:rsidP="2D541CF2" w:rsidRDefault="008D27D0" w14:paraId="485AD0A7" w14:textId="5E3A8DEE">
            <w:pPr>
              <w:rPr>
                <w:rFonts w:ascii="Arial" w:hAnsi="Arial" w:cs="Arial"/>
                <w:color w:val="002060"/>
                <w:lang w:val="en-GB"/>
              </w:rPr>
            </w:pPr>
            <w:hyperlink r:id="R1442e1720fa243fa">
              <w:r w:rsidRPr="2D541CF2" w:rsidR="3CF4C1F6">
                <w:rPr>
                  <w:rStyle w:val="Hyperlink"/>
                  <w:rFonts w:ascii="Arial" w:hAnsi="Arial" w:cs="Arial"/>
                  <w:lang w:val="en-GB"/>
                </w:rPr>
                <w:t>https://www.trnava.sk/content/files/Strategickedokumenty/KPSS_2021-2025.pdf</w:t>
              </w:r>
            </w:hyperlink>
          </w:p>
          <w:p w:rsidR="008D27D0" w:rsidP="00D5152F" w:rsidRDefault="008D27D0" w14:paraId="5609ECB9" w14:textId="473825A8">
            <w:pPr>
              <w:rPr>
                <w:rFonts w:ascii="Arial" w:hAnsi="Arial" w:cs="Arial"/>
                <w:color w:val="002060"/>
                <w:lang w:val="en-GB"/>
              </w:rPr>
            </w:pPr>
          </w:p>
        </w:tc>
      </w:tr>
      <w:tr w:rsidRPr="00E70E6B" w:rsidR="008D27D0" w:rsidTr="2D541CF2" w14:paraId="2C95FB8F" w14:textId="77777777">
        <w:tc>
          <w:tcPr>
            <w:tcW w:w="9628" w:type="dxa"/>
            <w:shd w:val="clear" w:color="auto" w:fill="002060"/>
            <w:tcMar/>
          </w:tcPr>
          <w:p w:rsidRPr="008D27D0" w:rsidR="008D27D0" w:rsidP="00D5152F" w:rsidRDefault="008D27D0" w14:paraId="76B22DDA" w14:textId="75032575">
            <w:pPr>
              <w:rPr>
                <w:rFonts w:ascii="Arial" w:hAnsi="Arial" w:cs="Arial"/>
                <w:b/>
                <w:bCs/>
                <w:color w:val="FFFFFF" w:themeColor="background1"/>
                <w:lang w:val="en-GB"/>
              </w:rPr>
            </w:pPr>
            <w:r w:rsidRPr="008D27D0">
              <w:rPr>
                <w:rFonts w:ascii="Arial" w:hAnsi="Arial" w:cs="Arial"/>
                <w:b/>
                <w:bCs/>
                <w:color w:val="FFFFFF" w:themeColor="background1"/>
                <w:lang w:val="en-GB"/>
              </w:rPr>
              <w:t xml:space="preserve">Which of the sustainable development goal is currently pursued by </w:t>
            </w:r>
            <w:r>
              <w:rPr>
                <w:rFonts w:ascii="Arial" w:hAnsi="Arial" w:cs="Arial"/>
                <w:b/>
                <w:bCs/>
                <w:color w:val="FFFFFF" w:themeColor="background1"/>
                <w:lang w:val="en-GB"/>
              </w:rPr>
              <w:t>the</w:t>
            </w:r>
            <w:r w:rsidRPr="008D27D0">
              <w:rPr>
                <w:rFonts w:ascii="Arial" w:hAnsi="Arial" w:cs="Arial"/>
                <w:b/>
                <w:bCs/>
                <w:color w:val="FFFFFF" w:themeColor="background1"/>
                <w:lang w:val="en-GB"/>
              </w:rPr>
              <w:t xml:space="preserve"> City</w:t>
            </w:r>
          </w:p>
        </w:tc>
      </w:tr>
      <w:tr w:rsidR="008D27D0" w:rsidTr="2D541CF2" w14:paraId="0A855FBC" w14:textId="77777777">
        <w:tc>
          <w:tcPr>
            <w:tcW w:w="9628" w:type="dxa"/>
            <w:tcMar/>
          </w:tcPr>
          <w:p w:rsidR="0043385A" w:rsidP="008D27D0" w:rsidRDefault="0043385A" w14:paraId="787C186C" w14:textId="77777777">
            <w:pPr>
              <w:rPr>
                <w:rFonts w:ascii="Arial" w:hAnsi="Arial" w:cs="Arial"/>
                <w:i/>
                <w:iCs/>
                <w:color w:val="002060"/>
                <w:lang w:val="en-GB"/>
              </w:rPr>
            </w:pPr>
          </w:p>
          <w:p w:rsidR="1F3EE1A4" w:rsidRDefault="1F3EE1A4" w14:paraId="17E494EA" w14:textId="1AFFAC76">
            <w:r w:rsidRPr="2D541CF2" w:rsidR="1F3EE1A4">
              <w:rPr>
                <w:rFonts w:ascii="Arial" w:hAnsi="Arial" w:eastAsia="Arial" w:cs="Arial"/>
                <w:b w:val="1"/>
                <w:bCs w:val="1"/>
                <w:noProof w:val="0"/>
                <w:sz w:val="22"/>
                <w:szCs w:val="22"/>
                <w:lang w:val="en-GB"/>
              </w:rPr>
              <w:t>SDG 11 (Sustainable Cities and Communities)</w:t>
            </w:r>
            <w:r w:rsidRPr="2D541CF2" w:rsidR="1F3EE1A4">
              <w:rPr>
                <w:rFonts w:ascii="Arial" w:hAnsi="Arial" w:eastAsia="Arial" w:cs="Arial"/>
                <w:noProof w:val="0"/>
                <w:sz w:val="22"/>
                <w:szCs w:val="22"/>
                <w:lang w:val="en-GB"/>
              </w:rPr>
              <w:t>:</w:t>
            </w:r>
          </w:p>
          <w:p w:rsidR="1F3EE1A4" w:rsidP="2D541CF2" w:rsidRDefault="1F3EE1A4" w14:paraId="5712C974" w14:textId="33666962">
            <w:pPr>
              <w:pStyle w:val="Normale"/>
              <w:rPr>
                <w:rFonts w:ascii="Arial" w:hAnsi="Arial" w:eastAsia="Arial" w:cs="Arial"/>
                <w:b w:val="0"/>
                <w:bCs w:val="0"/>
                <w:noProof w:val="0"/>
                <w:sz w:val="22"/>
                <w:szCs w:val="22"/>
                <w:lang w:val="en-GB"/>
              </w:rPr>
            </w:pPr>
            <w:r w:rsidRPr="2D541CF2" w:rsidR="1F3EE1A4">
              <w:rPr>
                <w:rFonts w:ascii="Arial" w:hAnsi="Arial" w:eastAsia="Arial" w:cs="Arial"/>
                <w:noProof w:val="0"/>
                <w:sz w:val="22"/>
                <w:szCs w:val="22"/>
                <w:lang w:val="en-GB"/>
              </w:rPr>
              <w:t>Trnava</w:t>
            </w:r>
            <w:r w:rsidRPr="2D541CF2" w:rsidR="1F3EE1A4">
              <w:rPr>
                <w:rFonts w:ascii="Arial" w:hAnsi="Arial" w:eastAsia="Arial" w:cs="Arial"/>
                <w:noProof w:val="0"/>
                <w:sz w:val="22"/>
                <w:szCs w:val="22"/>
                <w:lang w:val="en-GB"/>
              </w:rPr>
              <w:t xml:space="preserve"> has placed a strong emphasis on sustainable urban planning, particularly focusing on expanding green spaces, improving public transport, and ensuring energy-efficient infrastructure. Through the Low Carbon Strategy, the city is developing eco-friendly transport solutions, such as building extensive cycling routes and creating electric vehicle infrastructure. Furthermore, urban development projects prioritize the inclusion of energy-efficient and sustainable building practices. The city’s Program of Economic and Social Development also highlights the importance of ensuring that urban growth </w:t>
            </w:r>
            <w:r w:rsidRPr="2D541CF2" w:rsidR="1F3EE1A4">
              <w:rPr>
                <w:rFonts w:ascii="Arial" w:hAnsi="Arial" w:eastAsia="Arial" w:cs="Arial"/>
                <w:b w:val="0"/>
                <w:bCs w:val="0"/>
                <w:noProof w:val="0"/>
                <w:sz w:val="22"/>
                <w:szCs w:val="22"/>
                <w:lang w:val="en-GB"/>
              </w:rPr>
              <w:t>remains</w:t>
            </w:r>
            <w:r w:rsidRPr="2D541CF2" w:rsidR="1F3EE1A4">
              <w:rPr>
                <w:rFonts w:ascii="Arial" w:hAnsi="Arial" w:eastAsia="Arial" w:cs="Arial"/>
                <w:b w:val="0"/>
                <w:bCs w:val="0"/>
                <w:noProof w:val="0"/>
                <w:sz w:val="22"/>
                <w:szCs w:val="22"/>
                <w:lang w:val="en-GB"/>
              </w:rPr>
              <w:t xml:space="preserve"> aligned with environmental sustainability.</w:t>
            </w:r>
          </w:p>
          <w:p w:rsidR="15CC54AB" w:rsidRDefault="15CC54AB" w14:paraId="3D174B1E" w14:textId="7C90B431">
            <w:r w:rsidRPr="2D541CF2" w:rsidR="15CC54AB">
              <w:rPr>
                <w:rFonts w:ascii="Arial" w:hAnsi="Arial" w:eastAsia="Arial" w:cs="Arial"/>
                <w:b w:val="1"/>
                <w:bCs w:val="1"/>
                <w:noProof w:val="0"/>
                <w:sz w:val="22"/>
                <w:szCs w:val="22"/>
                <w:lang w:val="en-GB"/>
              </w:rPr>
              <w:t>SDG 4 (Quality Education)</w:t>
            </w:r>
            <w:r w:rsidRPr="2D541CF2" w:rsidR="15CC54AB">
              <w:rPr>
                <w:rFonts w:ascii="Arial" w:hAnsi="Arial" w:eastAsia="Arial" w:cs="Arial"/>
                <w:noProof w:val="0"/>
                <w:sz w:val="22"/>
                <w:szCs w:val="22"/>
                <w:lang w:val="en-GB"/>
              </w:rPr>
              <w:t>:</w:t>
            </w:r>
          </w:p>
          <w:p w:rsidR="15CC54AB" w:rsidP="2D541CF2" w:rsidRDefault="15CC54AB" w14:paraId="2653635C" w14:textId="1A47694B">
            <w:pPr>
              <w:pStyle w:val="Normale"/>
              <w:rPr>
                <w:rFonts w:ascii="Arial" w:hAnsi="Arial" w:eastAsia="Arial" w:cs="Arial"/>
                <w:b w:val="0"/>
                <w:bCs w:val="0"/>
                <w:noProof w:val="0"/>
                <w:sz w:val="22"/>
                <w:szCs w:val="22"/>
                <w:lang w:val="en-GB"/>
              </w:rPr>
            </w:pPr>
            <w:r w:rsidRPr="2D541CF2" w:rsidR="15CC54AB">
              <w:rPr>
                <w:rFonts w:ascii="Arial" w:hAnsi="Arial" w:eastAsia="Arial" w:cs="Arial"/>
                <w:noProof w:val="0"/>
                <w:sz w:val="22"/>
                <w:szCs w:val="22"/>
                <w:lang w:val="en-GB"/>
              </w:rPr>
              <w:t>Trnava</w:t>
            </w:r>
            <w:r w:rsidRPr="2D541CF2" w:rsidR="15CC54AB">
              <w:rPr>
                <w:rFonts w:ascii="Arial" w:hAnsi="Arial" w:eastAsia="Arial" w:cs="Arial"/>
                <w:noProof w:val="0"/>
                <w:sz w:val="22"/>
                <w:szCs w:val="22"/>
                <w:lang w:val="en-GB"/>
              </w:rPr>
              <w:t xml:space="preserve"> integrates educational initiatives within its broader development strategies, with a strong focus on accessible education for all. The city supports both formal and non-formal education, with special programs aimed at upskilling its population to meet </w:t>
            </w:r>
            <w:r w:rsidRPr="2D541CF2" w:rsidR="15CC54AB">
              <w:rPr>
                <w:rFonts w:ascii="Arial" w:hAnsi="Arial" w:eastAsia="Arial" w:cs="Arial"/>
                <w:b w:val="0"/>
                <w:bCs w:val="0"/>
                <w:noProof w:val="0"/>
                <w:sz w:val="22"/>
                <w:szCs w:val="22"/>
                <w:lang w:val="en-GB"/>
              </w:rPr>
              <w:t>labor</w:t>
            </w:r>
            <w:r w:rsidRPr="2D541CF2" w:rsidR="15CC54AB">
              <w:rPr>
                <w:rFonts w:ascii="Arial" w:hAnsi="Arial" w:eastAsia="Arial" w:cs="Arial"/>
                <w:b w:val="0"/>
                <w:bCs w:val="0"/>
                <w:noProof w:val="0"/>
                <w:sz w:val="22"/>
                <w:szCs w:val="22"/>
                <w:lang w:val="en-GB"/>
              </w:rPr>
              <w:t xml:space="preserve"> market demands. In particular, the Program of Economic and Social Development (PHSR 2014-2025) encourages lifelong learning </w:t>
            </w:r>
            <w:r w:rsidRPr="2D541CF2" w:rsidR="15CC54AB">
              <w:rPr>
                <w:rFonts w:ascii="Arial" w:hAnsi="Arial" w:eastAsia="Arial" w:cs="Arial"/>
                <w:b w:val="0"/>
                <w:bCs w:val="0"/>
                <w:noProof w:val="0"/>
                <w:sz w:val="22"/>
                <w:szCs w:val="22"/>
                <w:lang w:val="en-GB"/>
              </w:rPr>
              <w:t>as a way to</w:t>
            </w:r>
            <w:r w:rsidRPr="2D541CF2" w:rsidR="15CC54AB">
              <w:rPr>
                <w:rFonts w:ascii="Arial" w:hAnsi="Arial" w:eastAsia="Arial" w:cs="Arial"/>
                <w:b w:val="0"/>
                <w:bCs w:val="0"/>
                <w:noProof w:val="0"/>
                <w:sz w:val="22"/>
                <w:szCs w:val="22"/>
                <w:lang w:val="en-GB"/>
              </w:rPr>
              <w:t xml:space="preserve"> enhance workforce adaptability and foster social inclusion. Through programs such as Learning City </w:t>
            </w:r>
            <w:r w:rsidRPr="2D541CF2" w:rsidR="15CC54AB">
              <w:rPr>
                <w:rFonts w:ascii="Arial" w:hAnsi="Arial" w:eastAsia="Arial" w:cs="Arial"/>
                <w:b w:val="0"/>
                <w:bCs w:val="0"/>
                <w:noProof w:val="0"/>
                <w:sz w:val="22"/>
                <w:szCs w:val="22"/>
                <w:lang w:val="en-GB"/>
              </w:rPr>
              <w:t>Trnava</w:t>
            </w:r>
            <w:r w:rsidRPr="2D541CF2" w:rsidR="15CC54AB">
              <w:rPr>
                <w:rFonts w:ascii="Arial" w:hAnsi="Arial" w:eastAsia="Arial" w:cs="Arial"/>
                <w:b w:val="0"/>
                <w:bCs w:val="0"/>
                <w:noProof w:val="0"/>
                <w:sz w:val="22"/>
                <w:szCs w:val="22"/>
                <w:lang w:val="en-GB"/>
              </w:rPr>
              <w:t xml:space="preserve">, the city promotes continuous learning opportunities, from early childhood to adult education, ensuring education is </w:t>
            </w:r>
            <w:r w:rsidRPr="2D541CF2" w:rsidR="15CC54AB">
              <w:rPr>
                <w:rFonts w:ascii="Arial" w:hAnsi="Arial" w:eastAsia="Arial" w:cs="Arial"/>
                <w:b w:val="0"/>
                <w:bCs w:val="0"/>
                <w:noProof w:val="0"/>
                <w:sz w:val="22"/>
                <w:szCs w:val="22"/>
                <w:lang w:val="en-GB"/>
              </w:rPr>
              <w:t>equitable</w:t>
            </w:r>
            <w:r w:rsidRPr="2D541CF2" w:rsidR="15CC54AB">
              <w:rPr>
                <w:rFonts w:ascii="Arial" w:hAnsi="Arial" w:eastAsia="Arial" w:cs="Arial"/>
                <w:b w:val="0"/>
                <w:bCs w:val="0"/>
                <w:noProof w:val="0"/>
                <w:sz w:val="22"/>
                <w:szCs w:val="22"/>
                <w:lang w:val="en-GB"/>
              </w:rPr>
              <w:t xml:space="preserve"> and lifelong.</w:t>
            </w:r>
          </w:p>
          <w:p w:rsidR="15CC54AB" w:rsidP="2D541CF2" w:rsidRDefault="15CC54AB" w14:paraId="099394AB" w14:textId="639B75BC">
            <w:pPr>
              <w:pStyle w:val="Normale"/>
              <w:rPr>
                <w:rFonts w:ascii="Arial" w:hAnsi="Arial" w:eastAsia="Arial" w:cs="Arial"/>
                <w:noProof w:val="0"/>
                <w:sz w:val="22"/>
                <w:szCs w:val="22"/>
                <w:lang w:val="en-GB"/>
              </w:rPr>
            </w:pPr>
            <w:hyperlink r:id="R6c64e5195f9744c2">
              <w:r w:rsidRPr="2D541CF2" w:rsidR="15CC54AB">
                <w:rPr>
                  <w:rStyle w:val="Hyperlink"/>
                  <w:rFonts w:ascii="Arial" w:hAnsi="Arial" w:eastAsia="Arial" w:cs="Arial"/>
                  <w:noProof w:val="0"/>
                  <w:sz w:val="22"/>
                  <w:szCs w:val="22"/>
                  <w:lang w:val="en-GB"/>
                </w:rPr>
                <w:t>https://www.uciacasatrnava.sk/</w:t>
              </w:r>
            </w:hyperlink>
          </w:p>
          <w:p w:rsidR="15CC54AB" w:rsidRDefault="15CC54AB" w14:paraId="60119601" w14:textId="407AACE0">
            <w:r w:rsidRPr="2D541CF2" w:rsidR="15CC54AB">
              <w:rPr>
                <w:rFonts w:ascii="Arial" w:hAnsi="Arial" w:eastAsia="Arial" w:cs="Arial"/>
                <w:b w:val="1"/>
                <w:bCs w:val="1"/>
                <w:noProof w:val="0"/>
                <w:sz w:val="22"/>
                <w:szCs w:val="22"/>
                <w:lang w:val="en-GB"/>
              </w:rPr>
              <w:t>SDG 13 (Climate Action)</w:t>
            </w:r>
            <w:r w:rsidRPr="2D541CF2" w:rsidR="15CC54AB">
              <w:rPr>
                <w:rFonts w:ascii="Arial" w:hAnsi="Arial" w:eastAsia="Arial" w:cs="Arial"/>
                <w:noProof w:val="0"/>
                <w:sz w:val="22"/>
                <w:szCs w:val="22"/>
                <w:lang w:val="en-GB"/>
              </w:rPr>
              <w:t>:</w:t>
            </w:r>
          </w:p>
          <w:p w:rsidR="15CC54AB" w:rsidP="2D541CF2" w:rsidRDefault="15CC54AB" w14:paraId="2C2BED9C" w14:textId="61340D29">
            <w:pPr>
              <w:pStyle w:val="Normale"/>
            </w:pPr>
            <w:r w:rsidRPr="2D541CF2" w:rsidR="15CC54AB">
              <w:rPr>
                <w:rFonts w:ascii="Arial" w:hAnsi="Arial" w:eastAsia="Arial" w:cs="Arial"/>
                <w:noProof w:val="0"/>
                <w:sz w:val="22"/>
                <w:szCs w:val="22"/>
                <w:lang w:val="en-GB"/>
              </w:rPr>
              <w:t xml:space="preserve">Through its Low Carbon Strategy, </w:t>
            </w:r>
            <w:r w:rsidRPr="2D541CF2" w:rsidR="15CC54AB">
              <w:rPr>
                <w:rFonts w:ascii="Arial" w:hAnsi="Arial" w:eastAsia="Arial" w:cs="Arial"/>
                <w:noProof w:val="0"/>
                <w:sz w:val="22"/>
                <w:szCs w:val="22"/>
                <w:lang w:val="en-GB"/>
              </w:rPr>
              <w:t>Trnava</w:t>
            </w:r>
            <w:r w:rsidRPr="2D541CF2" w:rsidR="15CC54AB">
              <w:rPr>
                <w:rFonts w:ascii="Arial" w:hAnsi="Arial" w:eastAsia="Arial" w:cs="Arial"/>
                <w:noProof w:val="0"/>
                <w:sz w:val="22"/>
                <w:szCs w:val="22"/>
                <w:lang w:val="en-GB"/>
              </w:rPr>
              <w:t xml:space="preserve"> is actively working towards mitigating climate change by reducing its carbon footprint and promoting renewable energy. The city has implemented a range of projects to enhance energy efficiency in public and private buildings, increase the use of solar energy, and promote waste reduction. In addition, the city hosts public workshops and educational campaigns aimed at raising awareness about climate change and encouraging citizens to adopt more sustainable lifestyles. </w:t>
            </w:r>
          </w:p>
          <w:p w:rsidR="008D27D0" w:rsidP="00D5152F" w:rsidRDefault="008D27D0" w14:paraId="10E05E11" w14:textId="77777777">
            <w:pPr>
              <w:rPr>
                <w:rFonts w:ascii="Arial" w:hAnsi="Arial" w:cs="Arial"/>
                <w:color w:val="002060"/>
                <w:lang w:val="en-GB"/>
              </w:rPr>
            </w:pPr>
          </w:p>
        </w:tc>
      </w:tr>
      <w:tr w:rsidRPr="00E70E6B" w:rsidR="008D27D0" w:rsidTr="2D541CF2" w14:paraId="277BFAA2" w14:textId="77777777">
        <w:tc>
          <w:tcPr>
            <w:tcW w:w="9628" w:type="dxa"/>
            <w:shd w:val="clear" w:color="auto" w:fill="002060"/>
            <w:tcMar/>
          </w:tcPr>
          <w:p w:rsidRPr="008D27D0" w:rsidR="008D27D0" w:rsidP="00D5152F" w:rsidRDefault="008D27D0" w14:paraId="39B6738F" w14:textId="57892632">
            <w:pPr>
              <w:rPr>
                <w:rFonts w:ascii="Arial" w:hAnsi="Arial" w:cs="Arial"/>
                <w:b/>
                <w:bCs/>
                <w:color w:val="FFFFFF" w:themeColor="background1"/>
                <w:lang w:val="en-GB"/>
              </w:rPr>
            </w:pPr>
            <w:r w:rsidRPr="008D27D0">
              <w:rPr>
                <w:rFonts w:ascii="Arial" w:hAnsi="Arial" w:cs="Arial"/>
                <w:b/>
                <w:bCs/>
                <w:color w:val="FFFFFF" w:themeColor="background1"/>
                <w:lang w:val="en-GB"/>
              </w:rPr>
              <w:t xml:space="preserve">Besides climate action, which other component of ESD is a policy priority </w:t>
            </w:r>
            <w:r>
              <w:rPr>
                <w:rFonts w:ascii="Arial" w:hAnsi="Arial" w:cs="Arial"/>
                <w:b/>
                <w:bCs/>
                <w:color w:val="FFFFFF" w:themeColor="background1"/>
                <w:lang w:val="en-GB"/>
              </w:rPr>
              <w:t xml:space="preserve">in the </w:t>
            </w:r>
            <w:r w:rsidRPr="008D27D0">
              <w:rPr>
                <w:rFonts w:ascii="Arial" w:hAnsi="Arial" w:cs="Arial"/>
                <w:b/>
                <w:bCs/>
                <w:color w:val="FFFFFF" w:themeColor="background1"/>
                <w:lang w:val="en-GB"/>
              </w:rPr>
              <w:t>City</w:t>
            </w:r>
          </w:p>
        </w:tc>
      </w:tr>
      <w:tr w:rsidRPr="00E70E6B" w:rsidR="008D27D0" w:rsidTr="2D541CF2" w14:paraId="07E006E4" w14:textId="77777777">
        <w:tc>
          <w:tcPr>
            <w:tcW w:w="9628" w:type="dxa"/>
            <w:tcMar/>
          </w:tcPr>
          <w:p w:rsidR="008D27D0" w:rsidP="00D5152F" w:rsidRDefault="008D27D0" w14:paraId="76B03940" w14:textId="647A6E40">
            <w:pPr/>
            <w:r w:rsidRPr="2D541CF2" w:rsidR="7BF13914">
              <w:rPr>
                <w:rFonts w:ascii="Arial" w:hAnsi="Arial" w:eastAsia="Arial" w:cs="Arial"/>
                <w:b w:val="1"/>
                <w:bCs w:val="1"/>
                <w:noProof w:val="0"/>
                <w:sz w:val="22"/>
                <w:szCs w:val="22"/>
                <w:lang w:val="en-GB"/>
              </w:rPr>
              <w:t>Community engagement and inclusion</w:t>
            </w:r>
            <w:r w:rsidRPr="2D541CF2" w:rsidR="7BF13914">
              <w:rPr>
                <w:rFonts w:ascii="Arial" w:hAnsi="Arial" w:eastAsia="Arial" w:cs="Arial"/>
                <w:noProof w:val="0"/>
                <w:sz w:val="22"/>
                <w:szCs w:val="22"/>
                <w:lang w:val="en-GB"/>
              </w:rPr>
              <w:t>:</w:t>
            </w:r>
          </w:p>
          <w:p w:rsidR="008D27D0" w:rsidP="2D541CF2" w:rsidRDefault="008D27D0" w14:paraId="562F1AD1" w14:textId="77C196A3">
            <w:pPr>
              <w:pStyle w:val="Normale"/>
              <w:jc w:val="both"/>
            </w:pPr>
            <w:r w:rsidRPr="2D541CF2" w:rsidR="7BF13914">
              <w:rPr>
                <w:rFonts w:ascii="Arial" w:hAnsi="Arial" w:eastAsia="Arial" w:cs="Arial"/>
                <w:noProof w:val="0"/>
                <w:sz w:val="22"/>
                <w:szCs w:val="22"/>
                <w:lang w:val="en-GB"/>
              </w:rPr>
              <w:t>Trnava</w:t>
            </w:r>
            <w:r w:rsidRPr="2D541CF2" w:rsidR="7BF13914">
              <w:rPr>
                <w:rFonts w:ascii="Arial" w:hAnsi="Arial" w:eastAsia="Arial" w:cs="Arial"/>
                <w:noProof w:val="0"/>
                <w:sz w:val="22"/>
                <w:szCs w:val="22"/>
                <w:lang w:val="en-GB"/>
              </w:rPr>
              <w:t xml:space="preserve"> places a strong emphasis on community-based learning, social inclusion, and fostering connections between various stakeholders in the educational space. According to the </w:t>
            </w:r>
            <w:r w:rsidRPr="2D541CF2" w:rsidR="7BF13914">
              <w:rPr>
                <w:rFonts w:ascii="Arial" w:hAnsi="Arial" w:eastAsia="Arial" w:cs="Arial"/>
                <w:b w:val="0"/>
                <w:bCs w:val="0"/>
                <w:noProof w:val="0"/>
                <w:sz w:val="22"/>
                <w:szCs w:val="22"/>
                <w:lang w:val="en-GB"/>
              </w:rPr>
              <w:t>Application for UNESCO GNLC Award 2024</w:t>
            </w:r>
            <w:r w:rsidRPr="2D541CF2" w:rsidR="7BF13914">
              <w:rPr>
                <w:rFonts w:ascii="Arial" w:hAnsi="Arial" w:eastAsia="Arial" w:cs="Arial"/>
                <w:b w:val="0"/>
                <w:bCs w:val="0"/>
                <w:noProof w:val="0"/>
                <w:sz w:val="22"/>
                <w:szCs w:val="22"/>
                <w:lang w:val="en-GB"/>
              </w:rPr>
              <w:t xml:space="preserve">, the city has created a network of more than 200 organizations engaged in education, focusing on inclusion and community activation. Initiatives like the </w:t>
            </w:r>
            <w:r w:rsidRPr="2D541CF2" w:rsidR="7BF13914">
              <w:rPr>
                <w:rFonts w:ascii="Arial" w:hAnsi="Arial" w:eastAsia="Arial" w:cs="Arial"/>
                <w:b w:val="0"/>
                <w:bCs w:val="0"/>
                <w:noProof w:val="0"/>
                <w:sz w:val="22"/>
                <w:szCs w:val="22"/>
                <w:lang w:val="en-GB"/>
              </w:rPr>
              <w:t>ConnecTT</w:t>
            </w:r>
            <w:r w:rsidRPr="2D541CF2" w:rsidR="7BF13914">
              <w:rPr>
                <w:rFonts w:ascii="Arial" w:hAnsi="Arial" w:eastAsia="Arial" w:cs="Arial"/>
                <w:noProof w:val="0"/>
                <w:sz w:val="22"/>
                <w:szCs w:val="22"/>
                <w:lang w:val="en-GB"/>
              </w:rPr>
              <w:t xml:space="preserve"> project support the integration of foreigners into the community through language courses and cultural workshops. The city also regularly organizes conferences, such as the “Let’s Solve Big Challenges Together” event, which brings educational organizations together to discuss cooperation on key social and environmental topics.</w:t>
            </w:r>
          </w:p>
          <w:p w:rsidR="008D27D0" w:rsidP="2D541CF2" w:rsidRDefault="008D27D0" w14:paraId="4AECEE61" w14:textId="0213D1CD">
            <w:pPr>
              <w:jc w:val="both"/>
            </w:pPr>
            <w:r w:rsidRPr="2D541CF2" w:rsidR="6155EA08">
              <w:rPr>
                <w:rFonts w:ascii="Arial" w:hAnsi="Arial" w:eastAsia="Arial" w:cs="Arial"/>
                <w:b w:val="1"/>
                <w:bCs w:val="1"/>
                <w:noProof w:val="0"/>
                <w:sz w:val="22"/>
                <w:szCs w:val="22"/>
                <w:lang w:val="en-GB"/>
              </w:rPr>
              <w:t>Lifelong learning and digital literacy</w:t>
            </w:r>
            <w:r w:rsidRPr="2D541CF2" w:rsidR="6155EA08">
              <w:rPr>
                <w:rFonts w:ascii="Arial" w:hAnsi="Arial" w:eastAsia="Arial" w:cs="Arial"/>
                <w:noProof w:val="0"/>
                <w:sz w:val="22"/>
                <w:szCs w:val="22"/>
                <w:lang w:val="en-GB"/>
              </w:rPr>
              <w:t>:</w:t>
            </w:r>
          </w:p>
          <w:p w:rsidR="008D27D0" w:rsidP="2D541CF2" w:rsidRDefault="008D27D0" w14:paraId="3408B4A3" w14:textId="350DE109">
            <w:pPr>
              <w:pStyle w:val="Normale"/>
              <w:jc w:val="both"/>
            </w:pPr>
            <w:r w:rsidRPr="2D541CF2" w:rsidR="6155EA08">
              <w:rPr>
                <w:rFonts w:ascii="Arial" w:hAnsi="Arial" w:eastAsia="Arial" w:cs="Arial"/>
                <w:noProof w:val="0"/>
                <w:sz w:val="22"/>
                <w:szCs w:val="22"/>
                <w:lang w:val="en-GB"/>
              </w:rPr>
              <w:t>Trnava’s</w:t>
            </w:r>
            <w:r w:rsidRPr="2D541CF2" w:rsidR="6155EA08">
              <w:rPr>
                <w:rFonts w:ascii="Arial" w:hAnsi="Arial" w:eastAsia="Arial" w:cs="Arial"/>
                <w:noProof w:val="0"/>
                <w:sz w:val="22"/>
                <w:szCs w:val="22"/>
                <w:lang w:val="en-GB"/>
              </w:rPr>
              <w:t xml:space="preserve"> focus on lifelong learning is highlighted through projects that target various demographics, including marginalized groups, seniors, and youth. The </w:t>
            </w:r>
            <w:r w:rsidRPr="2D541CF2" w:rsidR="6155EA08">
              <w:rPr>
                <w:rFonts w:ascii="Arial" w:hAnsi="Arial" w:eastAsia="Arial" w:cs="Arial"/>
                <w:b w:val="0"/>
                <w:bCs w:val="0"/>
                <w:noProof w:val="0"/>
                <w:sz w:val="22"/>
                <w:szCs w:val="22"/>
                <w:lang w:val="en-GB"/>
              </w:rPr>
              <w:t>Learning Mothers</w:t>
            </w:r>
            <w:r w:rsidRPr="2D541CF2" w:rsidR="6155EA08">
              <w:rPr>
                <w:rFonts w:ascii="Arial" w:hAnsi="Arial" w:eastAsia="Arial" w:cs="Arial"/>
                <w:b w:val="0"/>
                <w:bCs w:val="0"/>
                <w:noProof w:val="0"/>
                <w:sz w:val="22"/>
                <w:szCs w:val="22"/>
                <w:lang w:val="en-GB"/>
              </w:rPr>
              <w:t xml:space="preserve"> program supports women on maternity leave in improving their skills and preparing them for re-entry into the workforce. Similarly, the </w:t>
            </w:r>
            <w:r w:rsidRPr="2D541CF2" w:rsidR="6155EA08">
              <w:rPr>
                <w:rFonts w:ascii="Arial" w:hAnsi="Arial" w:eastAsia="Arial" w:cs="Arial"/>
                <w:b w:val="0"/>
                <w:bCs w:val="0"/>
                <w:noProof w:val="0"/>
                <w:sz w:val="22"/>
                <w:szCs w:val="22"/>
                <w:lang w:val="en-GB"/>
              </w:rPr>
              <w:t>HOTSPOT</w:t>
            </w:r>
            <w:r w:rsidRPr="2D541CF2" w:rsidR="6155EA08">
              <w:rPr>
                <w:rFonts w:ascii="Arial" w:hAnsi="Arial" w:eastAsia="Arial" w:cs="Arial"/>
                <w:noProof w:val="0"/>
                <w:sz w:val="22"/>
                <w:szCs w:val="22"/>
                <w:lang w:val="en-GB"/>
              </w:rPr>
              <w:t xml:space="preserve"> project enhances digital literacy among seniors, teaching them how to navigate modern technologies and stay socially connected.</w:t>
            </w:r>
          </w:p>
          <w:p w:rsidR="008D27D0" w:rsidP="2D541CF2" w:rsidRDefault="008D27D0" w14:paraId="5E1DD0DE" w14:textId="59F32E29">
            <w:pPr>
              <w:jc w:val="both"/>
            </w:pPr>
            <w:r w:rsidRPr="2D541CF2" w:rsidR="6155EA08">
              <w:rPr>
                <w:rFonts w:ascii="Arial" w:hAnsi="Arial" w:eastAsia="Arial" w:cs="Arial"/>
                <w:b w:val="1"/>
                <w:bCs w:val="1"/>
                <w:noProof w:val="0"/>
                <w:sz w:val="22"/>
                <w:szCs w:val="22"/>
                <w:lang w:val="en-GB"/>
              </w:rPr>
              <w:t>Sustainable urban planning and green competences</w:t>
            </w:r>
            <w:r w:rsidRPr="2D541CF2" w:rsidR="6155EA08">
              <w:rPr>
                <w:rFonts w:ascii="Arial" w:hAnsi="Arial" w:eastAsia="Arial" w:cs="Arial"/>
                <w:noProof w:val="0"/>
                <w:sz w:val="22"/>
                <w:szCs w:val="22"/>
                <w:lang w:val="en-GB"/>
              </w:rPr>
              <w:t>:</w:t>
            </w:r>
          </w:p>
          <w:p w:rsidR="008D27D0" w:rsidP="2D541CF2" w:rsidRDefault="008D27D0" w14:paraId="5A4AEFD8" w14:textId="0BA4807B">
            <w:pPr>
              <w:pStyle w:val="Normale"/>
              <w:jc w:val="both"/>
            </w:pPr>
            <w:r w:rsidRPr="2D541CF2" w:rsidR="6155EA08">
              <w:rPr>
                <w:rFonts w:ascii="Arial" w:hAnsi="Arial" w:eastAsia="Arial" w:cs="Arial"/>
                <w:noProof w:val="0"/>
                <w:sz w:val="22"/>
                <w:szCs w:val="22"/>
                <w:lang w:val="en-GB"/>
              </w:rPr>
              <w:t>Trnava</w:t>
            </w:r>
            <w:r w:rsidRPr="2D541CF2" w:rsidR="6155EA08">
              <w:rPr>
                <w:rFonts w:ascii="Arial" w:hAnsi="Arial" w:eastAsia="Arial" w:cs="Arial"/>
                <w:noProof w:val="0"/>
                <w:sz w:val="22"/>
                <w:szCs w:val="22"/>
                <w:lang w:val="en-GB"/>
              </w:rPr>
              <w:t xml:space="preserve"> also prioritizes green education through its Low Carbon Strategy, where citizens are involved in learning about renewable energy solutions, energy-efficient housing, and sustainable urban development. Public workshops, community initiatives, and collaborations with schools focus on teaching practical green skills that align with the city’s goal of reducing its carbon footprint and promoting sustainable living.</w:t>
            </w:r>
          </w:p>
        </w:tc>
      </w:tr>
      <w:tr w:rsidRPr="00E70E6B" w:rsidR="008D27D0" w:rsidTr="2D541CF2" w14:paraId="7DCD5959" w14:textId="77777777">
        <w:tc>
          <w:tcPr>
            <w:tcW w:w="9628" w:type="dxa"/>
            <w:shd w:val="clear" w:color="auto" w:fill="002060"/>
            <w:tcMar/>
          </w:tcPr>
          <w:p w:rsidRPr="008D27D0" w:rsidR="008D27D0" w:rsidP="00D5152F" w:rsidRDefault="008D27D0" w14:paraId="38750F01" w14:textId="6F4B59D9">
            <w:pPr>
              <w:rPr>
                <w:rFonts w:ascii="Arial" w:hAnsi="Arial" w:cs="Arial"/>
                <w:b/>
                <w:bCs/>
                <w:color w:val="FFFFFF" w:themeColor="background1"/>
                <w:lang w:val="en-GB"/>
              </w:rPr>
            </w:pPr>
            <w:r w:rsidRPr="008D27D0">
              <w:rPr>
                <w:rFonts w:ascii="Arial" w:hAnsi="Arial" w:cs="Arial"/>
                <w:b/>
                <w:bCs/>
                <w:color w:val="FFFFFF" w:themeColor="background1"/>
                <w:lang w:val="en-GB"/>
              </w:rPr>
              <w:t xml:space="preserve">Other actions that </w:t>
            </w:r>
            <w:r>
              <w:rPr>
                <w:rFonts w:ascii="Arial" w:hAnsi="Arial" w:cs="Arial"/>
                <w:b/>
                <w:bCs/>
                <w:color w:val="FFFFFF" w:themeColor="background1"/>
                <w:lang w:val="en-GB"/>
              </w:rPr>
              <w:t xml:space="preserve">the city is </w:t>
            </w:r>
            <w:r w:rsidRPr="008D27D0">
              <w:rPr>
                <w:rFonts w:ascii="Arial" w:hAnsi="Arial" w:cs="Arial"/>
                <w:b/>
                <w:bCs/>
                <w:color w:val="FFFFFF" w:themeColor="background1"/>
                <w:lang w:val="en-GB"/>
              </w:rPr>
              <w:t>tackling to promote and support at City level ESD goals</w:t>
            </w:r>
          </w:p>
        </w:tc>
      </w:tr>
      <w:tr w:rsidR="008D27D0" w:rsidTr="2D541CF2" w14:paraId="2518B080" w14:textId="77777777">
        <w:tc>
          <w:tcPr>
            <w:tcW w:w="9628" w:type="dxa"/>
            <w:tcMar/>
          </w:tcPr>
          <w:p w:rsidR="008D27D0" w:rsidP="00D5152F" w:rsidRDefault="008D27D0" w14:paraId="177F2C17" w14:textId="2453528A">
            <w:pPr>
              <w:rPr>
                <w:rFonts w:ascii="Arial" w:hAnsi="Arial" w:cs="Arial"/>
                <w:color w:val="002060"/>
                <w:lang w:val="en-GB"/>
              </w:rPr>
            </w:pPr>
          </w:p>
          <w:p w:rsidRPr="008D27D0" w:rsidR="008D27D0" w:rsidP="2D541CF2" w:rsidRDefault="008D27D0" w14:paraId="409CAFAA" w14:textId="085058C1">
            <w:pPr>
              <w:pStyle w:val="Normale"/>
              <w:rPr>
                <w:rFonts w:ascii="Arial" w:hAnsi="Arial" w:eastAsia="Arial" w:cs="Arial"/>
                <w:b w:val="1"/>
                <w:bCs w:val="1"/>
                <w:noProof w:val="0"/>
                <w:sz w:val="22"/>
                <w:szCs w:val="22"/>
                <w:lang w:val="en-GB"/>
              </w:rPr>
            </w:pPr>
            <w:r w:rsidRPr="2D541CF2" w:rsidR="30D76194">
              <w:rPr>
                <w:rFonts w:ascii="Arial" w:hAnsi="Arial" w:eastAsia="Arial" w:cs="Arial"/>
                <w:b w:val="1"/>
                <w:bCs w:val="1"/>
                <w:noProof w:val="0"/>
                <w:sz w:val="22"/>
                <w:szCs w:val="22"/>
                <w:lang w:val="en-GB"/>
              </w:rPr>
              <w:t>Fostering collaboration among stakeholders</w:t>
            </w:r>
          </w:p>
          <w:p w:rsidRPr="008D27D0" w:rsidR="008D27D0" w:rsidP="2D541CF2" w:rsidRDefault="008D27D0" w14:paraId="670F8152" w14:textId="67B82861">
            <w:pPr>
              <w:pStyle w:val="Normale"/>
              <w:jc w:val="both"/>
            </w:pPr>
            <w:r w:rsidRPr="2D541CF2" w:rsidR="53915139">
              <w:rPr>
                <w:rFonts w:ascii="Arial" w:hAnsi="Arial" w:eastAsia="Arial" w:cs="Arial"/>
                <w:noProof w:val="0"/>
                <w:sz w:val="22"/>
                <w:szCs w:val="22"/>
                <w:lang w:val="en-GB"/>
              </w:rPr>
              <w:t>Trnava</w:t>
            </w:r>
            <w:r w:rsidRPr="2D541CF2" w:rsidR="53915139">
              <w:rPr>
                <w:rFonts w:ascii="Arial" w:hAnsi="Arial" w:eastAsia="Arial" w:cs="Arial"/>
                <w:noProof w:val="0"/>
                <w:sz w:val="22"/>
                <w:szCs w:val="22"/>
                <w:lang w:val="en-GB"/>
              </w:rPr>
              <w:t xml:space="preserve"> is actively working on initiatives to develop a Learning City through community-based projects such as the School of Teachers and </w:t>
            </w:r>
            <w:r w:rsidRPr="2D541CF2" w:rsidR="53915139">
              <w:rPr>
                <w:rFonts w:ascii="Arial" w:hAnsi="Arial" w:eastAsia="Arial" w:cs="Arial"/>
                <w:noProof w:val="0"/>
                <w:sz w:val="22"/>
                <w:szCs w:val="22"/>
                <w:lang w:val="en-GB"/>
              </w:rPr>
              <w:t>Biznis</w:t>
            </w:r>
            <w:r w:rsidRPr="2D541CF2" w:rsidR="53915139">
              <w:rPr>
                <w:rFonts w:ascii="Arial" w:hAnsi="Arial" w:eastAsia="Arial" w:cs="Arial"/>
                <w:noProof w:val="0"/>
                <w:sz w:val="22"/>
                <w:szCs w:val="22"/>
                <w:lang w:val="en-GB"/>
              </w:rPr>
              <w:t xml:space="preserve"> Point, which aim to improve skills in education and business. The city emphasizes lifelong learning through events like the Week of Lifelong Learning, fostering collaboration between various educational organizations, and focusing on accessible learning opportunities for all ages. This reinforces the city's goal of creating a knowledgeable, empowered community.</w:t>
            </w:r>
          </w:p>
          <w:p w:rsidRPr="008D27D0" w:rsidR="008D27D0" w:rsidP="2D541CF2" w:rsidRDefault="008D27D0" w14:paraId="5E5F872C" w14:textId="71DA7C74">
            <w:pPr>
              <w:pStyle w:val="Normale"/>
              <w:ind w:left="0"/>
              <w:rPr>
                <w:rFonts w:ascii="Arial" w:hAnsi="Arial" w:cs="Arial"/>
                <w:i w:val="1"/>
                <w:iCs w:val="1"/>
                <w:color w:val="002060"/>
                <w:lang w:val="en-GB"/>
              </w:rPr>
            </w:pPr>
            <w:hyperlink r:id="R2999b1ff144041d4">
              <w:r w:rsidRPr="2D541CF2" w:rsidR="1A914447">
                <w:rPr>
                  <w:rStyle w:val="Hyperlink"/>
                  <w:rFonts w:ascii="Arial" w:hAnsi="Arial" w:cs="Arial"/>
                  <w:i w:val="1"/>
                  <w:iCs w:val="1"/>
                  <w:lang w:val="en-GB"/>
                </w:rPr>
                <w:t>https://www.uciacasatrnava.sk/skola-ucitelov/</w:t>
              </w:r>
            </w:hyperlink>
          </w:p>
          <w:p w:rsidRPr="008D27D0" w:rsidR="008D27D0" w:rsidP="2D541CF2" w:rsidRDefault="008D27D0" w14:paraId="3DBD96CA" w14:textId="44A42258">
            <w:pPr>
              <w:pStyle w:val="Normale"/>
              <w:ind w:left="0"/>
              <w:rPr>
                <w:rFonts w:ascii="Arial" w:hAnsi="Arial" w:cs="Arial"/>
                <w:i w:val="1"/>
                <w:iCs w:val="1"/>
                <w:color w:val="002060"/>
                <w:lang w:val="en-GB"/>
              </w:rPr>
            </w:pPr>
            <w:hyperlink r:id="R5be81ea60c69411f">
              <w:r w:rsidRPr="2D541CF2" w:rsidR="1A914447">
                <w:rPr>
                  <w:rStyle w:val="Hyperlink"/>
                  <w:rFonts w:ascii="Arial" w:hAnsi="Arial" w:cs="Arial"/>
                  <w:i w:val="1"/>
                  <w:iCs w:val="1"/>
                  <w:lang w:val="en-GB"/>
                </w:rPr>
                <w:t>https://www.uciacasatrnava.sk/biznis-point/</w:t>
              </w:r>
            </w:hyperlink>
          </w:p>
          <w:p w:rsidRPr="008D27D0" w:rsidR="008D27D0" w:rsidP="2D541CF2" w:rsidRDefault="008D27D0" w14:paraId="72E98F9F" w14:textId="7C03A9CD">
            <w:pPr>
              <w:pStyle w:val="Normale"/>
              <w:ind w:left="0"/>
              <w:rPr>
                <w:rFonts w:ascii="Arial" w:hAnsi="Arial" w:cs="Arial"/>
                <w:i w:val="1"/>
                <w:iCs w:val="1"/>
                <w:color w:val="002060"/>
                <w:lang w:val="en-GB"/>
              </w:rPr>
            </w:pPr>
          </w:p>
          <w:p w:rsidRPr="008D27D0" w:rsidR="008D27D0" w:rsidP="2D541CF2" w:rsidRDefault="008D27D0" w14:paraId="37DD07D7" w14:textId="0D5F1375">
            <w:pPr>
              <w:pStyle w:val="Normale"/>
              <w:rPr>
                <w:rFonts w:ascii="Arial" w:hAnsi="Arial" w:eastAsia="Arial" w:cs="Arial"/>
                <w:b w:val="1"/>
                <w:bCs w:val="1"/>
                <w:noProof w:val="0"/>
                <w:sz w:val="22"/>
                <w:szCs w:val="22"/>
                <w:lang w:val="en-GB"/>
              </w:rPr>
            </w:pPr>
            <w:r w:rsidRPr="2D541CF2" w:rsidR="11F9BD6C">
              <w:rPr>
                <w:rFonts w:ascii="Arial" w:hAnsi="Arial" w:eastAsia="Arial" w:cs="Arial"/>
                <w:b w:val="1"/>
                <w:bCs w:val="1"/>
                <w:noProof w:val="0"/>
                <w:sz w:val="22"/>
                <w:szCs w:val="22"/>
                <w:lang w:val="en-GB"/>
              </w:rPr>
              <w:t>Focus on s</w:t>
            </w:r>
            <w:r w:rsidRPr="2D541CF2" w:rsidR="63665DC7">
              <w:rPr>
                <w:rFonts w:ascii="Arial" w:hAnsi="Arial" w:eastAsia="Arial" w:cs="Arial"/>
                <w:b w:val="1"/>
                <w:bCs w:val="1"/>
                <w:noProof w:val="0"/>
                <w:sz w:val="22"/>
                <w:szCs w:val="22"/>
                <w:lang w:val="en-GB"/>
              </w:rPr>
              <w:t>ustainability:</w:t>
            </w:r>
          </w:p>
          <w:p w:rsidRPr="008D27D0" w:rsidR="008D27D0" w:rsidP="2D541CF2" w:rsidRDefault="008D27D0" w14:paraId="759E38D7" w14:textId="602D8C6D">
            <w:pPr>
              <w:pStyle w:val="Normale"/>
              <w:ind w:left="0"/>
              <w:jc w:val="both"/>
              <w:rPr>
                <w:rFonts w:ascii="Arial" w:hAnsi="Arial" w:eastAsia="Arial" w:cs="Arial"/>
                <w:b w:val="0"/>
                <w:bCs w:val="0"/>
                <w:noProof w:val="0"/>
                <w:sz w:val="22"/>
                <w:szCs w:val="22"/>
                <w:lang w:val="en-GB"/>
              </w:rPr>
            </w:pPr>
            <w:r w:rsidRPr="2D541CF2" w:rsidR="63665DC7">
              <w:rPr>
                <w:rFonts w:ascii="Arial" w:hAnsi="Arial" w:eastAsia="Arial" w:cs="Arial"/>
                <w:b w:val="0"/>
                <w:bCs w:val="0"/>
                <w:noProof w:val="0"/>
                <w:sz w:val="22"/>
                <w:szCs w:val="22"/>
                <w:lang w:val="en-GB"/>
              </w:rPr>
              <w:t>Baterkáreň</w:t>
            </w:r>
            <w:r w:rsidRPr="2D541CF2" w:rsidR="63665DC7">
              <w:rPr>
                <w:rFonts w:ascii="Arial" w:hAnsi="Arial" w:eastAsia="Arial" w:cs="Arial"/>
                <w:b w:val="0"/>
                <w:bCs w:val="0"/>
                <w:noProof w:val="0"/>
                <w:sz w:val="22"/>
                <w:szCs w:val="22"/>
                <w:lang w:val="en-GB"/>
              </w:rPr>
              <w:t xml:space="preserve"> is a multifunctional space in </w:t>
            </w:r>
            <w:r w:rsidRPr="2D541CF2" w:rsidR="63665DC7">
              <w:rPr>
                <w:rFonts w:ascii="Arial" w:hAnsi="Arial" w:eastAsia="Arial" w:cs="Arial"/>
                <w:b w:val="0"/>
                <w:bCs w:val="0"/>
                <w:noProof w:val="0"/>
                <w:sz w:val="22"/>
                <w:szCs w:val="22"/>
                <w:lang w:val="en-GB"/>
              </w:rPr>
              <w:t>Trnava</w:t>
            </w:r>
            <w:r w:rsidRPr="2D541CF2" w:rsidR="63665DC7">
              <w:rPr>
                <w:rFonts w:ascii="Arial" w:hAnsi="Arial" w:eastAsia="Arial" w:cs="Arial"/>
                <w:b w:val="0"/>
                <w:bCs w:val="0"/>
                <w:noProof w:val="0"/>
                <w:sz w:val="22"/>
                <w:szCs w:val="22"/>
                <w:lang w:val="en-GB"/>
              </w:rPr>
              <w:t xml:space="preserve"> dedicated to environmental education, reuse, and sustainability. The initiative offers workshops, events, and practical guidance on topics such as upcycling, zero waste, and sustainable living. </w:t>
            </w:r>
            <w:r w:rsidRPr="2D541CF2" w:rsidR="63665DC7">
              <w:rPr>
                <w:rFonts w:ascii="Arial" w:hAnsi="Arial" w:eastAsia="Arial" w:cs="Arial"/>
                <w:b w:val="0"/>
                <w:bCs w:val="0"/>
                <w:noProof w:val="0"/>
                <w:sz w:val="22"/>
                <w:szCs w:val="22"/>
                <w:lang w:val="en-GB"/>
              </w:rPr>
              <w:t>Baterkáreň</w:t>
            </w:r>
            <w:r w:rsidRPr="2D541CF2" w:rsidR="63665DC7">
              <w:rPr>
                <w:rFonts w:ascii="Arial" w:hAnsi="Arial" w:eastAsia="Arial" w:cs="Arial"/>
                <w:b w:val="0"/>
                <w:bCs w:val="0"/>
                <w:noProof w:val="0"/>
                <w:sz w:val="22"/>
                <w:szCs w:val="22"/>
                <w:lang w:val="en-GB"/>
              </w:rPr>
              <w:t xml:space="preserve"> also runs </w:t>
            </w:r>
            <w:r w:rsidRPr="2D541CF2" w:rsidR="63665DC7">
              <w:rPr>
                <w:rFonts w:ascii="Arial" w:hAnsi="Arial" w:eastAsia="Arial" w:cs="Arial"/>
                <w:b w:val="0"/>
                <w:bCs w:val="0"/>
                <w:noProof w:val="0"/>
                <w:sz w:val="22"/>
                <w:szCs w:val="22"/>
                <w:lang w:val="en-GB"/>
              </w:rPr>
              <w:t>Swap Markets</w:t>
            </w:r>
            <w:r w:rsidRPr="2D541CF2" w:rsidR="63665DC7">
              <w:rPr>
                <w:rFonts w:ascii="Arial" w:hAnsi="Arial" w:eastAsia="Arial" w:cs="Arial"/>
                <w:b w:val="0"/>
                <w:bCs w:val="0"/>
                <w:noProof w:val="0"/>
                <w:sz w:val="22"/>
                <w:szCs w:val="22"/>
                <w:lang w:val="en-GB"/>
              </w:rPr>
              <w:t xml:space="preserve">, where people can exchange items, thus promoting the circular economy and reducing waste. It plays a key role in </w:t>
            </w:r>
            <w:r w:rsidRPr="2D541CF2" w:rsidR="63665DC7">
              <w:rPr>
                <w:rFonts w:ascii="Arial" w:hAnsi="Arial" w:eastAsia="Arial" w:cs="Arial"/>
                <w:b w:val="0"/>
                <w:bCs w:val="0"/>
                <w:noProof w:val="0"/>
                <w:sz w:val="22"/>
                <w:szCs w:val="22"/>
                <w:lang w:val="en-GB"/>
              </w:rPr>
              <w:t>Trnava’s</w:t>
            </w:r>
            <w:r w:rsidRPr="2D541CF2" w:rsidR="63665DC7">
              <w:rPr>
                <w:rFonts w:ascii="Arial" w:hAnsi="Arial" w:eastAsia="Arial" w:cs="Arial"/>
                <w:b w:val="0"/>
                <w:bCs w:val="0"/>
                <w:noProof w:val="0"/>
                <w:sz w:val="22"/>
                <w:szCs w:val="22"/>
                <w:lang w:val="en-GB"/>
              </w:rPr>
              <w:t xml:space="preserve"> efforts to educate citizens on sustainability practices through interactive learning.</w:t>
            </w:r>
          </w:p>
          <w:p w:rsidRPr="008D27D0" w:rsidR="008D27D0" w:rsidP="2D541CF2" w:rsidRDefault="008D27D0" w14:paraId="65915073" w14:textId="796A6057">
            <w:pPr>
              <w:pStyle w:val="Normale"/>
              <w:ind w:left="0"/>
              <w:rPr>
                <w:rFonts w:ascii="Arial" w:hAnsi="Arial" w:eastAsia="Arial" w:cs="Arial"/>
                <w:noProof w:val="0"/>
                <w:sz w:val="22"/>
                <w:szCs w:val="22"/>
                <w:lang w:val="en-GB"/>
              </w:rPr>
            </w:pPr>
            <w:hyperlink r:id="R97aa1e2b87724350">
              <w:r w:rsidRPr="2D541CF2" w:rsidR="4A2B6ABC">
                <w:rPr>
                  <w:rStyle w:val="Hyperlink"/>
                  <w:rFonts w:ascii="Arial" w:hAnsi="Arial" w:eastAsia="Arial" w:cs="Arial"/>
                  <w:noProof w:val="0"/>
                  <w:sz w:val="22"/>
                  <w:szCs w:val="22"/>
                  <w:lang w:val="en-GB"/>
                </w:rPr>
                <w:t>https://baterkaren.sk/</w:t>
              </w:r>
            </w:hyperlink>
          </w:p>
          <w:p w:rsidRPr="008D27D0" w:rsidR="008D27D0" w:rsidP="2D541CF2" w:rsidRDefault="008D27D0" w14:paraId="0F672AAF" w14:textId="4A3DA34B">
            <w:pPr>
              <w:pStyle w:val="Normale"/>
              <w:ind w:left="0"/>
              <w:rPr>
                <w:rFonts w:ascii="Arial" w:hAnsi="Arial" w:eastAsia="Arial" w:cs="Arial"/>
                <w:noProof w:val="0"/>
                <w:sz w:val="22"/>
                <w:szCs w:val="22"/>
                <w:lang w:val="en-GB"/>
              </w:rPr>
            </w:pPr>
          </w:p>
          <w:p w:rsidRPr="008D27D0" w:rsidR="008D27D0" w:rsidP="2D541CF2" w:rsidRDefault="008D27D0" w14:paraId="3F4481C3" w14:textId="1D5230EA">
            <w:pPr>
              <w:pStyle w:val="Normale"/>
              <w:ind w:left="0"/>
              <w:rPr>
                <w:rFonts w:ascii="Arial" w:hAnsi="Arial" w:cs="Arial"/>
                <w:i w:val="1"/>
                <w:iCs w:val="1"/>
                <w:color w:val="002060"/>
                <w:lang w:val="en-GB"/>
              </w:rPr>
            </w:pPr>
            <w:r w:rsidRPr="2D541CF2" w:rsidR="31717B44">
              <w:rPr>
                <w:rFonts w:ascii="Arial" w:hAnsi="Arial" w:eastAsia="Arial" w:cs="Arial" w:asciiTheme="minorAscii" w:hAnsiTheme="minorAscii" w:eastAsiaTheme="minorAscii" w:cstheme="minorBidi"/>
                <w:b w:val="1"/>
                <w:bCs w:val="1"/>
                <w:color w:val="auto"/>
                <w:sz w:val="22"/>
                <w:szCs w:val="22"/>
                <w:lang w:val="en-GB" w:eastAsia="en-US" w:bidi="ar-SA"/>
              </w:rPr>
              <w:t xml:space="preserve">Mobilising formal, non-formal and informal </w:t>
            </w:r>
            <w:r w:rsidRPr="2D541CF2" w:rsidR="31717B44">
              <w:rPr>
                <w:rFonts w:ascii="Arial" w:hAnsi="Arial" w:eastAsia="Arial" w:cs="Arial" w:asciiTheme="minorAscii" w:hAnsiTheme="minorAscii" w:eastAsiaTheme="minorAscii" w:cstheme="minorBidi"/>
                <w:b w:val="1"/>
                <w:bCs w:val="1"/>
                <w:color w:val="auto"/>
                <w:sz w:val="22"/>
                <w:szCs w:val="22"/>
                <w:lang w:val="en-GB" w:eastAsia="en-US" w:bidi="ar-SA"/>
              </w:rPr>
              <w:t>education</w:t>
            </w:r>
            <w:r w:rsidRPr="2D541CF2" w:rsidR="31717B44">
              <w:rPr>
                <w:rFonts w:ascii="Arial" w:hAnsi="Arial" w:eastAsia="Arial" w:cs="Arial" w:asciiTheme="minorAscii" w:hAnsiTheme="minorAscii" w:eastAsiaTheme="minorAscii" w:cstheme="minorBidi"/>
                <w:b w:val="1"/>
                <w:bCs w:val="1"/>
                <w:color w:val="auto"/>
                <w:sz w:val="22"/>
                <w:szCs w:val="22"/>
                <w:lang w:val="en-GB" w:eastAsia="en-US" w:bidi="ar-SA"/>
              </w:rPr>
              <w:t xml:space="preserve"> and training institutions:</w:t>
            </w:r>
          </w:p>
          <w:p w:rsidRPr="008D27D0" w:rsidR="008D27D0" w:rsidP="2D541CF2" w:rsidRDefault="008D27D0" w14:paraId="79A4C7F0" w14:textId="15A0DDF5">
            <w:pPr>
              <w:pStyle w:val="Normale"/>
              <w:ind w:left="0"/>
              <w:jc w:val="both"/>
            </w:pPr>
            <w:r w:rsidRPr="2D541CF2" w:rsidR="31717B44">
              <w:rPr>
                <w:rFonts w:ascii="Arial" w:hAnsi="Arial" w:eastAsia="Arial" w:cs="Arial"/>
                <w:noProof w:val="0"/>
                <w:sz w:val="22"/>
                <w:szCs w:val="22"/>
                <w:lang w:val="en-GB"/>
              </w:rPr>
              <w:t xml:space="preserve">The city promotes environmental and educational awareness through cultural programs like the </w:t>
            </w:r>
            <w:r w:rsidRPr="2D541CF2" w:rsidR="31717B44">
              <w:rPr>
                <w:rFonts w:ascii="Arial" w:hAnsi="Arial" w:eastAsia="Arial" w:cs="Arial"/>
                <w:b w:val="0"/>
                <w:bCs w:val="0"/>
                <w:noProof w:val="0"/>
                <w:sz w:val="22"/>
                <w:szCs w:val="22"/>
                <w:lang w:val="en-GB"/>
              </w:rPr>
              <w:t xml:space="preserve">Learning </w:t>
            </w:r>
            <w:r w:rsidRPr="2D541CF2" w:rsidR="31717B44">
              <w:rPr>
                <w:rFonts w:ascii="Arial" w:hAnsi="Arial" w:eastAsia="Arial" w:cs="Arial"/>
                <w:b w:val="0"/>
                <w:bCs w:val="0"/>
                <w:noProof w:val="0"/>
                <w:sz w:val="22"/>
                <w:szCs w:val="22"/>
                <w:lang w:val="en-GB"/>
              </w:rPr>
              <w:t>Trnava</w:t>
            </w:r>
            <w:r w:rsidRPr="2D541CF2" w:rsidR="31717B44">
              <w:rPr>
                <w:rFonts w:ascii="Arial" w:hAnsi="Arial" w:eastAsia="Arial" w:cs="Arial"/>
                <w:b w:val="0"/>
                <w:bCs w:val="0"/>
                <w:noProof w:val="0"/>
                <w:sz w:val="22"/>
                <w:szCs w:val="22"/>
                <w:lang w:val="en-GB"/>
              </w:rPr>
              <w:t xml:space="preserve"> Festival</w:t>
            </w:r>
            <w:r w:rsidRPr="2D541CF2" w:rsidR="31717B44">
              <w:rPr>
                <w:rFonts w:ascii="Arial" w:hAnsi="Arial" w:eastAsia="Arial" w:cs="Arial"/>
                <w:b w:val="0"/>
                <w:bCs w:val="0"/>
                <w:noProof w:val="0"/>
                <w:sz w:val="22"/>
                <w:szCs w:val="22"/>
                <w:lang w:val="en-GB"/>
              </w:rPr>
              <w:t>,</w:t>
            </w:r>
            <w:r w:rsidRPr="2D541CF2" w:rsidR="31717B44">
              <w:rPr>
                <w:rFonts w:ascii="Arial" w:hAnsi="Arial" w:eastAsia="Arial" w:cs="Arial"/>
                <w:noProof w:val="0"/>
                <w:sz w:val="22"/>
                <w:szCs w:val="22"/>
                <w:lang w:val="en-GB"/>
              </w:rPr>
              <w:t xml:space="preserve"> which gathers educational institutions, NGOs, and local businesses to present a variety of learning opportunities for the public. Events like this help foster a culture of continuous learning and community engagement also in sustainability topics.</w:t>
            </w:r>
          </w:p>
          <w:p w:rsidRPr="008D27D0" w:rsidR="008D27D0" w:rsidP="2D541CF2" w:rsidRDefault="008D27D0" w14:paraId="19AB3420" w14:textId="19065B51">
            <w:pPr>
              <w:pStyle w:val="Normale"/>
              <w:ind w:left="0"/>
              <w:rPr>
                <w:rFonts w:ascii="Arial" w:hAnsi="Arial" w:cs="Arial"/>
                <w:i w:val="1"/>
                <w:iCs w:val="1"/>
                <w:color w:val="002060"/>
                <w:lang w:val="en-GB"/>
              </w:rPr>
            </w:pPr>
            <w:hyperlink r:id="R0029df9f6ffe40ba">
              <w:r w:rsidRPr="2D541CF2" w:rsidR="54C82343">
                <w:rPr>
                  <w:rStyle w:val="Hyperlink"/>
                  <w:rFonts w:ascii="Arial" w:hAnsi="Arial" w:cs="Arial"/>
                  <w:i w:val="1"/>
                  <w:iCs w:val="1"/>
                  <w:lang w:val="en-GB"/>
                </w:rPr>
                <w:t>https://www.uciacasatrnava.sk/tcu2024/</w:t>
              </w:r>
            </w:hyperlink>
          </w:p>
          <w:p w:rsidRPr="008D27D0" w:rsidR="008D27D0" w:rsidP="2D541CF2" w:rsidRDefault="008D27D0" w14:paraId="49E9B02E" w14:textId="55B63DED">
            <w:pPr>
              <w:pStyle w:val="Normale"/>
              <w:ind w:left="0"/>
              <w:rPr>
                <w:rFonts w:ascii="Arial" w:hAnsi="Arial" w:eastAsia="Arial" w:cs="Arial"/>
                <w:noProof w:val="0"/>
                <w:sz w:val="22"/>
                <w:szCs w:val="22"/>
                <w:lang w:val="en-GB"/>
              </w:rPr>
            </w:pPr>
          </w:p>
        </w:tc>
      </w:tr>
      <w:tr w:rsidRPr="00E70E6B" w:rsidR="008D27D0" w:rsidTr="2D541CF2" w14:paraId="4786126A" w14:textId="77777777">
        <w:tc>
          <w:tcPr>
            <w:tcW w:w="9628" w:type="dxa"/>
            <w:shd w:val="clear" w:color="auto" w:fill="002060"/>
            <w:tcMar/>
          </w:tcPr>
          <w:p w:rsidRPr="0043385A" w:rsidR="008D27D0" w:rsidP="00D5152F" w:rsidRDefault="0043385A" w14:paraId="7FE9CDB8" w14:textId="27D2CABD">
            <w:pPr>
              <w:rPr>
                <w:rFonts w:ascii="Arial" w:hAnsi="Arial" w:cs="Arial"/>
                <w:b/>
                <w:bCs/>
                <w:color w:val="FFFFFF" w:themeColor="background1"/>
                <w:lang w:val="en-GB"/>
              </w:rPr>
            </w:pPr>
            <w:r w:rsidRPr="0043385A">
              <w:rPr>
                <w:rFonts w:ascii="Arial" w:hAnsi="Arial" w:cs="Arial"/>
                <w:b/>
                <w:bCs/>
                <w:color w:val="FFFFFF" w:themeColor="background1"/>
                <w:lang w:val="en-GB"/>
              </w:rPr>
              <w:t xml:space="preserve">Main stakeholders participating in the promotion of ESD in </w:t>
            </w:r>
            <w:r>
              <w:rPr>
                <w:rFonts w:ascii="Arial" w:hAnsi="Arial" w:cs="Arial"/>
                <w:b/>
                <w:bCs/>
                <w:color w:val="FFFFFF" w:themeColor="background1"/>
                <w:lang w:val="en-GB"/>
              </w:rPr>
              <w:t xml:space="preserve">the </w:t>
            </w:r>
            <w:r w:rsidRPr="0043385A">
              <w:rPr>
                <w:rFonts w:ascii="Arial" w:hAnsi="Arial" w:cs="Arial"/>
                <w:b/>
                <w:bCs/>
                <w:color w:val="FFFFFF" w:themeColor="background1"/>
                <w:lang w:val="en-GB"/>
              </w:rPr>
              <w:t>City</w:t>
            </w:r>
          </w:p>
        </w:tc>
      </w:tr>
      <w:tr w:rsidR="008D27D0" w:rsidTr="2D541CF2" w14:paraId="0B6F7939" w14:textId="77777777">
        <w:tc>
          <w:tcPr>
            <w:tcW w:w="9628" w:type="dxa"/>
            <w:tcMar/>
          </w:tcPr>
          <w:p w:rsidR="07B2BCB0" w:rsidRDefault="07B2BCB0" w14:paraId="769F0ECA" w14:textId="382F1696">
            <w:r w:rsidRPr="2D541CF2" w:rsidR="07B2BCB0">
              <w:rPr>
                <w:rFonts w:ascii="Arial" w:hAnsi="Arial" w:eastAsia="Arial" w:cs="Arial"/>
                <w:b w:val="1"/>
                <w:bCs w:val="1"/>
                <w:noProof w:val="0"/>
                <w:sz w:val="22"/>
                <w:szCs w:val="22"/>
                <w:lang w:val="en-GB"/>
              </w:rPr>
              <w:t>Local Government</w:t>
            </w:r>
            <w:r w:rsidRPr="2D541CF2" w:rsidR="07B2BCB0">
              <w:rPr>
                <w:rFonts w:ascii="Arial" w:hAnsi="Arial" w:eastAsia="Arial" w:cs="Arial"/>
                <w:noProof w:val="0"/>
                <w:sz w:val="22"/>
                <w:szCs w:val="22"/>
                <w:lang w:val="en-GB"/>
              </w:rPr>
              <w:t>:</w:t>
            </w:r>
          </w:p>
          <w:p w:rsidR="07B2BCB0" w:rsidP="2D541CF2" w:rsidRDefault="07B2BCB0" w14:paraId="04008D1E" w14:textId="3AB4DBC7">
            <w:pPr>
              <w:pStyle w:val="Normale"/>
              <w:jc w:val="both"/>
            </w:pPr>
            <w:r w:rsidRPr="2D541CF2" w:rsidR="07B2BCB0">
              <w:rPr>
                <w:rFonts w:ascii="Arial" w:hAnsi="Arial" w:eastAsia="Arial" w:cs="Arial"/>
                <w:noProof w:val="0"/>
                <w:sz w:val="22"/>
                <w:szCs w:val="22"/>
                <w:lang w:val="en-GB"/>
              </w:rPr>
              <w:t xml:space="preserve">The City Council of </w:t>
            </w:r>
            <w:r w:rsidRPr="2D541CF2" w:rsidR="07B2BCB0">
              <w:rPr>
                <w:rFonts w:ascii="Arial" w:hAnsi="Arial" w:eastAsia="Arial" w:cs="Arial"/>
                <w:noProof w:val="0"/>
                <w:sz w:val="22"/>
                <w:szCs w:val="22"/>
                <w:lang w:val="en-GB"/>
              </w:rPr>
              <w:t>Trnava</w:t>
            </w:r>
            <w:r w:rsidRPr="2D541CF2" w:rsidR="07B2BCB0">
              <w:rPr>
                <w:rFonts w:ascii="Arial" w:hAnsi="Arial" w:eastAsia="Arial" w:cs="Arial"/>
                <w:noProof w:val="0"/>
                <w:sz w:val="22"/>
                <w:szCs w:val="22"/>
                <w:lang w:val="en-GB"/>
              </w:rPr>
              <w:t xml:space="preserve"> coordinates sustainability and educational programs, including those related to climate action, green spaces, and lifelong learning initiatives.</w:t>
            </w:r>
          </w:p>
          <w:p w:rsidR="07B2BCB0" w:rsidP="2D541CF2" w:rsidRDefault="07B2BCB0" w14:paraId="1C219064" w14:textId="30BBCE53">
            <w:pPr>
              <w:jc w:val="both"/>
            </w:pPr>
            <w:r w:rsidRPr="2D541CF2" w:rsidR="07B2BCB0">
              <w:rPr>
                <w:rFonts w:ascii="Arial" w:hAnsi="Arial" w:eastAsia="Arial" w:cs="Arial"/>
                <w:b w:val="1"/>
                <w:bCs w:val="1"/>
                <w:noProof w:val="0"/>
                <w:sz w:val="22"/>
                <w:szCs w:val="22"/>
                <w:lang w:val="en-GB"/>
              </w:rPr>
              <w:t>Educational Institutions</w:t>
            </w:r>
            <w:r w:rsidRPr="2D541CF2" w:rsidR="07B2BCB0">
              <w:rPr>
                <w:rFonts w:ascii="Arial" w:hAnsi="Arial" w:eastAsia="Arial" w:cs="Arial"/>
                <w:noProof w:val="0"/>
                <w:sz w:val="22"/>
                <w:szCs w:val="22"/>
                <w:lang w:val="en-GB"/>
              </w:rPr>
              <w:t>:</w:t>
            </w:r>
          </w:p>
          <w:p w:rsidR="07B2BCB0" w:rsidP="2D541CF2" w:rsidRDefault="07B2BCB0" w14:paraId="04B923E0" w14:textId="14E1DBB8">
            <w:pPr>
              <w:pStyle w:val="Normale"/>
              <w:jc w:val="both"/>
            </w:pPr>
            <w:r w:rsidRPr="2D541CF2" w:rsidR="07B2BCB0">
              <w:rPr>
                <w:rFonts w:ascii="Arial" w:hAnsi="Arial" w:eastAsia="Arial" w:cs="Arial"/>
                <w:noProof w:val="0"/>
                <w:sz w:val="22"/>
                <w:szCs w:val="22"/>
                <w:lang w:val="en-GB"/>
              </w:rPr>
              <w:t xml:space="preserve">Schools and universities, including the </w:t>
            </w:r>
            <w:r w:rsidRPr="2D541CF2" w:rsidR="07B2BCB0">
              <w:rPr>
                <w:rFonts w:ascii="Arial" w:hAnsi="Arial" w:eastAsia="Arial" w:cs="Arial"/>
                <w:b w:val="0"/>
                <w:bCs w:val="0"/>
                <w:noProof w:val="0"/>
                <w:sz w:val="22"/>
                <w:szCs w:val="22"/>
                <w:lang w:val="en-GB"/>
              </w:rPr>
              <w:t xml:space="preserve">University of </w:t>
            </w:r>
            <w:r w:rsidRPr="2D541CF2" w:rsidR="07B2BCB0">
              <w:rPr>
                <w:rFonts w:ascii="Arial" w:hAnsi="Arial" w:eastAsia="Arial" w:cs="Arial"/>
                <w:b w:val="0"/>
                <w:bCs w:val="0"/>
                <w:noProof w:val="0"/>
                <w:sz w:val="22"/>
                <w:szCs w:val="22"/>
                <w:lang w:val="en-GB"/>
              </w:rPr>
              <w:t>Trnava</w:t>
            </w:r>
            <w:r w:rsidRPr="2D541CF2" w:rsidR="07B2BCB0">
              <w:rPr>
                <w:rFonts w:ascii="Arial" w:hAnsi="Arial" w:eastAsia="Arial" w:cs="Arial"/>
                <w:b w:val="0"/>
                <w:bCs w:val="0"/>
                <w:noProof w:val="0"/>
                <w:sz w:val="22"/>
                <w:szCs w:val="22"/>
                <w:lang w:val="en-GB"/>
              </w:rPr>
              <w:t>,</w:t>
            </w:r>
            <w:r w:rsidRPr="2D541CF2" w:rsidR="07B2BCB0">
              <w:rPr>
                <w:rFonts w:ascii="Arial" w:hAnsi="Arial" w:eastAsia="Arial" w:cs="Arial"/>
                <w:noProof w:val="0"/>
                <w:sz w:val="22"/>
                <w:szCs w:val="22"/>
                <w:lang w:val="en-GB"/>
              </w:rPr>
              <w:t xml:space="preserve"> work closely with the local government to integrate sustainability into the curriculum, offering courses and training that focus on green skills, climate action, and social inclusion.</w:t>
            </w:r>
          </w:p>
          <w:p w:rsidR="07B2BCB0" w:rsidP="2D541CF2" w:rsidRDefault="07B2BCB0" w14:paraId="687654D9" w14:textId="17258CBA">
            <w:pPr>
              <w:jc w:val="both"/>
            </w:pPr>
            <w:r w:rsidRPr="2D541CF2" w:rsidR="07B2BCB0">
              <w:rPr>
                <w:rFonts w:ascii="Arial" w:hAnsi="Arial" w:eastAsia="Arial" w:cs="Arial"/>
                <w:b w:val="1"/>
                <w:bCs w:val="1"/>
                <w:noProof w:val="0"/>
                <w:sz w:val="22"/>
                <w:szCs w:val="22"/>
                <w:lang w:val="en-GB"/>
              </w:rPr>
              <w:t>NGOs and Community Groups</w:t>
            </w:r>
            <w:r w:rsidRPr="2D541CF2" w:rsidR="07B2BCB0">
              <w:rPr>
                <w:rFonts w:ascii="Arial" w:hAnsi="Arial" w:eastAsia="Arial" w:cs="Arial"/>
                <w:noProof w:val="0"/>
                <w:sz w:val="22"/>
                <w:szCs w:val="22"/>
                <w:lang w:val="en-GB"/>
              </w:rPr>
              <w:t>:</w:t>
            </w:r>
          </w:p>
          <w:p w:rsidR="07B2BCB0" w:rsidP="2D541CF2" w:rsidRDefault="07B2BCB0" w14:paraId="065B25B2" w14:textId="4B74F541">
            <w:pPr>
              <w:pStyle w:val="Normale"/>
              <w:jc w:val="both"/>
            </w:pPr>
            <w:r w:rsidRPr="2D541CF2" w:rsidR="07B2BCB0">
              <w:rPr>
                <w:rFonts w:ascii="Arial" w:hAnsi="Arial" w:eastAsia="Arial" w:cs="Arial"/>
                <w:noProof w:val="0"/>
                <w:sz w:val="22"/>
                <w:szCs w:val="22"/>
                <w:lang w:val="en-GB"/>
              </w:rPr>
              <w:t xml:space="preserve">Numerous NGOs, such as </w:t>
            </w:r>
            <w:r w:rsidRPr="2D541CF2" w:rsidR="07B2BCB0">
              <w:rPr>
                <w:rFonts w:ascii="Arial" w:hAnsi="Arial" w:eastAsia="Arial" w:cs="Arial"/>
                <w:b w:val="0"/>
                <w:bCs w:val="0"/>
                <w:noProof w:val="0"/>
                <w:sz w:val="22"/>
                <w:szCs w:val="22"/>
                <w:lang w:val="en-GB"/>
              </w:rPr>
              <w:t>Lifestarter</w:t>
            </w:r>
            <w:r w:rsidRPr="2D541CF2" w:rsidR="07B2BCB0">
              <w:rPr>
                <w:rFonts w:ascii="Arial" w:hAnsi="Arial" w:eastAsia="Arial" w:cs="Arial"/>
                <w:b w:val="0"/>
                <w:bCs w:val="0"/>
                <w:noProof w:val="0"/>
                <w:sz w:val="22"/>
                <w:szCs w:val="22"/>
                <w:lang w:val="en-GB"/>
              </w:rPr>
              <w:t xml:space="preserve"> and </w:t>
            </w:r>
            <w:r w:rsidRPr="2D541CF2" w:rsidR="07B2BCB0">
              <w:rPr>
                <w:rFonts w:ascii="Arial" w:hAnsi="Arial" w:eastAsia="Arial" w:cs="Arial"/>
                <w:b w:val="0"/>
                <w:bCs w:val="0"/>
                <w:noProof w:val="0"/>
                <w:sz w:val="22"/>
                <w:szCs w:val="22"/>
                <w:lang w:val="en-GB"/>
              </w:rPr>
              <w:t>Baterkáreň</w:t>
            </w:r>
            <w:r w:rsidRPr="2D541CF2" w:rsidR="07B2BCB0">
              <w:rPr>
                <w:rFonts w:ascii="Arial" w:hAnsi="Arial" w:eastAsia="Arial" w:cs="Arial"/>
                <w:noProof w:val="0"/>
                <w:sz w:val="22"/>
                <w:szCs w:val="22"/>
                <w:lang w:val="en-GB"/>
              </w:rPr>
              <w:t>, collaborate with the city to provide resources and support for sustainability projects, from community gardening to renewable energy initiatives.</w:t>
            </w:r>
          </w:p>
          <w:p w:rsidR="0043385A" w:rsidP="00D5152F" w:rsidRDefault="0043385A" w14:paraId="4B4E0700" w14:textId="77777777">
            <w:pPr>
              <w:rPr>
                <w:rFonts w:ascii="Arial" w:hAnsi="Arial" w:cs="Arial"/>
                <w:color w:val="002060"/>
                <w:lang w:val="en-GB"/>
              </w:rPr>
            </w:pPr>
          </w:p>
        </w:tc>
      </w:tr>
      <w:tr w:rsidRPr="00E70E6B" w:rsidR="008D27D0" w:rsidTr="2D541CF2" w14:paraId="486C62F4" w14:textId="77777777">
        <w:tc>
          <w:tcPr>
            <w:tcW w:w="9628" w:type="dxa"/>
            <w:shd w:val="clear" w:color="auto" w:fill="002060"/>
            <w:tcMar/>
          </w:tcPr>
          <w:p w:rsidRPr="0043385A" w:rsidR="008D27D0" w:rsidP="00D5152F" w:rsidRDefault="0043385A" w14:paraId="27F6F6F2" w14:textId="428F553B">
            <w:pPr>
              <w:rPr>
                <w:rFonts w:ascii="Arial" w:hAnsi="Arial" w:cs="Arial"/>
                <w:b/>
                <w:bCs/>
                <w:color w:val="FFFFFF" w:themeColor="background1"/>
                <w:lang w:val="en-GB"/>
              </w:rPr>
            </w:pPr>
            <w:r>
              <w:rPr>
                <w:rFonts w:ascii="Arial" w:hAnsi="Arial" w:cs="Arial"/>
                <w:b/>
                <w:bCs/>
                <w:color w:val="FFFFFF" w:themeColor="background1"/>
                <w:lang w:val="en-GB"/>
              </w:rPr>
              <w:lastRenderedPageBreak/>
              <w:t>Examples of how the city promotes the development of “green competences”</w:t>
            </w:r>
          </w:p>
        </w:tc>
      </w:tr>
      <w:tr w:rsidR="008D27D0" w:rsidTr="2D541CF2" w14:paraId="4961BB41" w14:textId="77777777">
        <w:tc>
          <w:tcPr>
            <w:tcW w:w="9628" w:type="dxa"/>
            <w:tcMar/>
          </w:tcPr>
          <w:p w:rsidR="008D27D0" w:rsidP="00D5152F" w:rsidRDefault="008D27D0" w14:paraId="1F3E6F71" w14:textId="77777777">
            <w:pPr>
              <w:rPr>
                <w:rFonts w:ascii="Arial" w:hAnsi="Arial" w:cs="Arial"/>
                <w:color w:val="002060"/>
                <w:lang w:val="en-GB"/>
              </w:rPr>
            </w:pPr>
          </w:p>
          <w:p w:rsidR="0668572F" w:rsidRDefault="0668572F" w14:paraId="6D1DF3B6" w14:textId="29FD10FD">
            <w:r w:rsidRPr="2D541CF2" w:rsidR="0668572F">
              <w:rPr>
                <w:rFonts w:ascii="Arial" w:hAnsi="Arial" w:eastAsia="Arial" w:cs="Arial"/>
                <w:b w:val="1"/>
                <w:bCs w:val="1"/>
                <w:noProof w:val="0"/>
                <w:sz w:val="22"/>
                <w:szCs w:val="22"/>
                <w:lang w:val="en-GB"/>
              </w:rPr>
              <w:t>Baterkáreň’s Workshops</w:t>
            </w:r>
            <w:r w:rsidRPr="2D541CF2" w:rsidR="0668572F">
              <w:rPr>
                <w:rFonts w:ascii="Arial" w:hAnsi="Arial" w:eastAsia="Arial" w:cs="Arial"/>
                <w:noProof w:val="0"/>
                <w:sz w:val="22"/>
                <w:szCs w:val="22"/>
                <w:lang w:val="en-GB"/>
              </w:rPr>
              <w:t>:</w:t>
            </w:r>
          </w:p>
          <w:p w:rsidR="0668572F" w:rsidP="2D541CF2" w:rsidRDefault="0668572F" w14:paraId="7B7421C2" w14:textId="36E1910D">
            <w:pPr>
              <w:pStyle w:val="Normale"/>
            </w:pPr>
            <w:r w:rsidRPr="2D541CF2" w:rsidR="0668572F">
              <w:rPr>
                <w:rFonts w:ascii="Arial" w:hAnsi="Arial" w:eastAsia="Arial" w:cs="Arial"/>
                <w:noProof w:val="0"/>
                <w:sz w:val="22"/>
                <w:szCs w:val="22"/>
                <w:lang w:val="en-GB"/>
              </w:rPr>
              <w:t>Baterkáreň</w:t>
            </w:r>
            <w:r w:rsidRPr="2D541CF2" w:rsidR="0668572F">
              <w:rPr>
                <w:rFonts w:ascii="Arial" w:hAnsi="Arial" w:eastAsia="Arial" w:cs="Arial"/>
                <w:noProof w:val="0"/>
                <w:sz w:val="22"/>
                <w:szCs w:val="22"/>
                <w:lang w:val="en-GB"/>
              </w:rPr>
              <w:t xml:space="preserve"> in </w:t>
            </w:r>
            <w:r w:rsidRPr="2D541CF2" w:rsidR="0668572F">
              <w:rPr>
                <w:rFonts w:ascii="Arial" w:hAnsi="Arial" w:eastAsia="Arial" w:cs="Arial"/>
                <w:noProof w:val="0"/>
                <w:sz w:val="22"/>
                <w:szCs w:val="22"/>
                <w:lang w:val="en-GB"/>
              </w:rPr>
              <w:t>Trnava</w:t>
            </w:r>
            <w:r w:rsidRPr="2D541CF2" w:rsidR="0668572F">
              <w:rPr>
                <w:rFonts w:ascii="Arial" w:hAnsi="Arial" w:eastAsia="Arial" w:cs="Arial"/>
                <w:noProof w:val="0"/>
                <w:sz w:val="22"/>
                <w:szCs w:val="22"/>
                <w:lang w:val="en-GB"/>
              </w:rPr>
              <w:t xml:space="preserve"> hosts workshops on upcycling, zero waste living, and sustainable resource management. These workshops empower citizens to develop practical green skills, promoting environmental responsibility at both the individual and community levels.</w:t>
            </w:r>
          </w:p>
          <w:p w:rsidR="0668572F" w:rsidP="2D541CF2" w:rsidRDefault="0668572F" w14:paraId="142497B6" w14:textId="10114984">
            <w:pPr>
              <w:pStyle w:val="Normale"/>
              <w:rPr>
                <w:rFonts w:ascii="Arial" w:hAnsi="Arial" w:eastAsia="Arial" w:cs="Arial"/>
                <w:noProof w:val="0"/>
                <w:sz w:val="22"/>
                <w:szCs w:val="22"/>
                <w:lang w:val="en-GB"/>
              </w:rPr>
            </w:pPr>
            <w:hyperlink r:id="Racd950b8b6d843e5">
              <w:r w:rsidRPr="2D541CF2" w:rsidR="0668572F">
                <w:rPr>
                  <w:rStyle w:val="Hyperlink"/>
                  <w:rFonts w:ascii="Arial" w:hAnsi="Arial" w:eastAsia="Arial" w:cs="Arial"/>
                  <w:noProof w:val="0"/>
                  <w:sz w:val="22"/>
                  <w:szCs w:val="22"/>
                  <w:lang w:val="en-GB"/>
                </w:rPr>
                <w:t>https://baterkaren.sk/ponuka-zazitkovych-kurzov-v-baterkarni/</w:t>
              </w:r>
            </w:hyperlink>
          </w:p>
          <w:p w:rsidR="0668572F" w:rsidRDefault="0668572F" w14:paraId="1A5D022F" w14:textId="661DDECE">
            <w:r w:rsidRPr="2D541CF2" w:rsidR="0668572F">
              <w:rPr>
                <w:rFonts w:ascii="Arial" w:hAnsi="Arial" w:eastAsia="Arial" w:cs="Arial"/>
                <w:b w:val="1"/>
                <w:bCs w:val="1"/>
                <w:noProof w:val="0"/>
                <w:sz w:val="22"/>
                <w:szCs w:val="22"/>
                <w:lang w:val="en-GB"/>
              </w:rPr>
              <w:t>School Programs</w:t>
            </w:r>
            <w:r w:rsidRPr="2D541CF2" w:rsidR="0668572F">
              <w:rPr>
                <w:rFonts w:ascii="Arial" w:hAnsi="Arial" w:eastAsia="Arial" w:cs="Arial"/>
                <w:noProof w:val="0"/>
                <w:sz w:val="22"/>
                <w:szCs w:val="22"/>
                <w:lang w:val="en-GB"/>
              </w:rPr>
              <w:t>:</w:t>
            </w:r>
          </w:p>
          <w:p w:rsidR="0668572F" w:rsidP="2D541CF2" w:rsidRDefault="0668572F" w14:paraId="2681B217" w14:textId="6B848E46">
            <w:pPr>
              <w:pStyle w:val="Normale"/>
            </w:pPr>
            <w:r w:rsidRPr="2D541CF2" w:rsidR="0668572F">
              <w:rPr>
                <w:rFonts w:ascii="Arial" w:hAnsi="Arial" w:eastAsia="Arial" w:cs="Arial"/>
                <w:noProof w:val="0"/>
                <w:sz w:val="22"/>
                <w:szCs w:val="22"/>
                <w:lang w:val="en-GB"/>
              </w:rPr>
              <w:t xml:space="preserve">Local schools, supported by </w:t>
            </w:r>
            <w:r w:rsidRPr="2D541CF2" w:rsidR="0668572F">
              <w:rPr>
                <w:rFonts w:ascii="Arial" w:hAnsi="Arial" w:eastAsia="Arial" w:cs="Arial"/>
                <w:noProof w:val="0"/>
                <w:sz w:val="22"/>
                <w:szCs w:val="22"/>
                <w:lang w:val="en-GB"/>
              </w:rPr>
              <w:t>Trnava’s</w:t>
            </w:r>
            <w:r w:rsidRPr="2D541CF2" w:rsidR="0668572F">
              <w:rPr>
                <w:rFonts w:ascii="Arial" w:hAnsi="Arial" w:eastAsia="Arial" w:cs="Arial"/>
                <w:noProof w:val="0"/>
                <w:sz w:val="22"/>
                <w:szCs w:val="22"/>
                <w:lang w:val="en-GB"/>
              </w:rPr>
              <w:t xml:space="preserve"> educational institutions, integrate sustainability into their curriculum through programs that </w:t>
            </w:r>
            <w:r w:rsidRPr="2D541CF2" w:rsidR="0668572F">
              <w:rPr>
                <w:rFonts w:ascii="Arial" w:hAnsi="Arial" w:eastAsia="Arial" w:cs="Arial"/>
                <w:noProof w:val="0"/>
                <w:sz w:val="22"/>
                <w:szCs w:val="22"/>
                <w:lang w:val="en-GB"/>
              </w:rPr>
              <w:t>teach</w:t>
            </w:r>
            <w:r w:rsidRPr="2D541CF2" w:rsidR="0668572F">
              <w:rPr>
                <w:rFonts w:ascii="Arial" w:hAnsi="Arial" w:eastAsia="Arial" w:cs="Arial"/>
                <w:noProof w:val="0"/>
                <w:sz w:val="22"/>
                <w:szCs w:val="22"/>
                <w:lang w:val="en-GB"/>
              </w:rPr>
              <w:t xml:space="preserve"> students about renewable energy, biodiversity, and sustainable urban development.</w:t>
            </w:r>
          </w:p>
          <w:p w:rsidR="0668572F" w:rsidRDefault="0668572F" w14:paraId="47611776" w14:textId="2E34FC33">
            <w:r w:rsidRPr="2D541CF2" w:rsidR="0668572F">
              <w:rPr>
                <w:rFonts w:ascii="Arial" w:hAnsi="Arial" w:eastAsia="Arial" w:cs="Arial"/>
                <w:b w:val="1"/>
                <w:bCs w:val="1"/>
                <w:noProof w:val="0"/>
                <w:sz w:val="22"/>
                <w:szCs w:val="22"/>
                <w:lang w:val="en-GB"/>
              </w:rPr>
              <w:t>Public Workshops on Renewable Energy</w:t>
            </w:r>
            <w:r w:rsidRPr="2D541CF2" w:rsidR="0668572F">
              <w:rPr>
                <w:rFonts w:ascii="Arial" w:hAnsi="Arial" w:eastAsia="Arial" w:cs="Arial"/>
                <w:noProof w:val="0"/>
                <w:sz w:val="22"/>
                <w:szCs w:val="22"/>
                <w:lang w:val="en-GB"/>
              </w:rPr>
              <w:t>:</w:t>
            </w:r>
          </w:p>
          <w:p w:rsidR="0668572F" w:rsidP="2D541CF2" w:rsidRDefault="0668572F" w14:paraId="5F40B424" w14:textId="55E8AC18">
            <w:pPr>
              <w:pStyle w:val="Normale"/>
              <w:rPr>
                <w:rFonts w:ascii="Arial" w:hAnsi="Arial" w:eastAsia="Arial" w:cs="Arial"/>
                <w:b w:val="0"/>
                <w:bCs w:val="0"/>
                <w:noProof w:val="0"/>
                <w:sz w:val="22"/>
                <w:szCs w:val="22"/>
                <w:lang w:val="en-GB"/>
              </w:rPr>
            </w:pPr>
            <w:r w:rsidRPr="2D541CF2" w:rsidR="0668572F">
              <w:rPr>
                <w:rFonts w:ascii="Arial" w:hAnsi="Arial" w:eastAsia="Arial" w:cs="Arial"/>
                <w:noProof w:val="0"/>
                <w:sz w:val="22"/>
                <w:szCs w:val="22"/>
                <w:lang w:val="en-GB"/>
              </w:rPr>
              <w:t xml:space="preserve">The city organizes public workshops on renewable energy, teaching residents how to install and </w:t>
            </w:r>
            <w:r w:rsidRPr="2D541CF2" w:rsidR="0668572F">
              <w:rPr>
                <w:rFonts w:ascii="Arial" w:hAnsi="Arial" w:eastAsia="Arial" w:cs="Arial"/>
                <w:noProof w:val="0"/>
                <w:sz w:val="22"/>
                <w:szCs w:val="22"/>
                <w:lang w:val="en-GB"/>
              </w:rPr>
              <w:t>maintain</w:t>
            </w:r>
            <w:r w:rsidRPr="2D541CF2" w:rsidR="0668572F">
              <w:rPr>
                <w:rFonts w:ascii="Arial" w:hAnsi="Arial" w:eastAsia="Arial" w:cs="Arial"/>
                <w:noProof w:val="0"/>
                <w:sz w:val="22"/>
                <w:szCs w:val="22"/>
                <w:lang w:val="en-GB"/>
              </w:rPr>
              <w:t xml:space="preserve"> solar panels and other clean energy technologies, which is part of its broader </w:t>
            </w:r>
            <w:r w:rsidRPr="2D541CF2" w:rsidR="0668572F">
              <w:rPr>
                <w:rFonts w:ascii="Arial" w:hAnsi="Arial" w:eastAsia="Arial" w:cs="Arial"/>
                <w:b w:val="0"/>
                <w:bCs w:val="0"/>
                <w:noProof w:val="0"/>
                <w:sz w:val="22"/>
                <w:szCs w:val="22"/>
                <w:lang w:val="en-GB"/>
              </w:rPr>
              <w:t>Low Carbon Strategy.</w:t>
            </w:r>
          </w:p>
          <w:p w:rsidR="0043385A" w:rsidP="00D5152F" w:rsidRDefault="0043385A" w14:paraId="4F534A99" w14:textId="77777777">
            <w:pPr>
              <w:rPr>
                <w:rFonts w:ascii="Arial" w:hAnsi="Arial" w:cs="Arial"/>
                <w:color w:val="002060"/>
                <w:lang w:val="en-GB"/>
              </w:rPr>
            </w:pPr>
          </w:p>
        </w:tc>
      </w:tr>
      <w:tr w:rsidRPr="00E70E6B" w:rsidR="008D27D0" w:rsidTr="2D541CF2" w14:paraId="3E7DC43D" w14:textId="77777777">
        <w:trPr>
          <w:trHeight w:val="300"/>
        </w:trPr>
        <w:tc>
          <w:tcPr>
            <w:tcW w:w="9628" w:type="dxa"/>
            <w:shd w:val="clear" w:color="auto" w:fill="002060"/>
            <w:tcMar/>
          </w:tcPr>
          <w:p w:rsidRPr="0043385A" w:rsidR="008D27D0" w:rsidP="00D5152F" w:rsidRDefault="0043385A" w14:paraId="18598CDD" w14:textId="26A0B77D">
            <w:pPr>
              <w:rPr>
                <w:rFonts w:ascii="Arial" w:hAnsi="Arial" w:cs="Arial"/>
                <w:b/>
                <w:bCs/>
                <w:color w:val="FFFFFF" w:themeColor="background1"/>
                <w:lang w:val="en-GB"/>
              </w:rPr>
            </w:pPr>
            <w:r w:rsidRPr="0043385A">
              <w:rPr>
                <w:rFonts w:ascii="Arial" w:hAnsi="Arial" w:cs="Arial"/>
                <w:b/>
                <w:bCs/>
                <w:color w:val="FFFFFF" w:themeColor="background1"/>
                <w:lang w:val="en-GB"/>
              </w:rPr>
              <w:t>Examples of how the city promotes the development of “</w:t>
            </w:r>
            <w:r>
              <w:rPr>
                <w:rFonts w:ascii="Arial" w:hAnsi="Arial" w:cs="Arial"/>
                <w:b/>
                <w:bCs/>
                <w:color w:val="FFFFFF" w:themeColor="background1"/>
                <w:lang w:val="en-GB"/>
              </w:rPr>
              <w:t>sustainability awareness</w:t>
            </w:r>
            <w:r w:rsidRPr="0043385A">
              <w:rPr>
                <w:rFonts w:ascii="Arial" w:hAnsi="Arial" w:cs="Arial"/>
                <w:b/>
                <w:bCs/>
                <w:color w:val="FFFFFF" w:themeColor="background1"/>
                <w:lang w:val="en-GB"/>
              </w:rPr>
              <w:t>”</w:t>
            </w:r>
          </w:p>
        </w:tc>
      </w:tr>
      <w:tr w:rsidR="008D27D0" w:rsidTr="2D541CF2" w14:paraId="7788F54F" w14:textId="77777777">
        <w:tc>
          <w:tcPr>
            <w:tcW w:w="9628" w:type="dxa"/>
            <w:tcMar/>
          </w:tcPr>
          <w:p w:rsidR="008D27D0" w:rsidP="00D5152F" w:rsidRDefault="008D27D0" w14:paraId="7C32F29B" w14:textId="77777777">
            <w:pPr>
              <w:rPr>
                <w:rFonts w:ascii="Arial" w:hAnsi="Arial" w:cs="Arial"/>
                <w:color w:val="002060"/>
                <w:lang w:val="en-GB"/>
              </w:rPr>
            </w:pPr>
          </w:p>
          <w:p w:rsidR="4FB35B10" w:rsidRDefault="4FB35B10" w14:paraId="7A17C0D0" w14:textId="5A43B32E">
            <w:r w:rsidRPr="2D541CF2" w:rsidR="4FB35B10">
              <w:rPr>
                <w:rFonts w:ascii="Arial" w:hAnsi="Arial" w:eastAsia="Arial" w:cs="Arial"/>
                <w:b w:val="1"/>
                <w:bCs w:val="1"/>
                <w:noProof w:val="0"/>
                <w:sz w:val="22"/>
                <w:szCs w:val="22"/>
                <w:lang w:val="en-GB"/>
              </w:rPr>
              <w:t>Baterkáreň’s Swap Markets</w:t>
            </w:r>
            <w:r w:rsidRPr="2D541CF2" w:rsidR="4FB35B10">
              <w:rPr>
                <w:rFonts w:ascii="Arial" w:hAnsi="Arial" w:eastAsia="Arial" w:cs="Arial"/>
                <w:noProof w:val="0"/>
                <w:sz w:val="22"/>
                <w:szCs w:val="22"/>
                <w:lang w:val="en-GB"/>
              </w:rPr>
              <w:t>:</w:t>
            </w:r>
          </w:p>
          <w:p w:rsidR="4FB35B10" w:rsidP="2D541CF2" w:rsidRDefault="4FB35B10" w14:paraId="42C082FE" w14:textId="6D817213">
            <w:pPr>
              <w:pStyle w:val="Normale"/>
            </w:pPr>
            <w:r w:rsidRPr="2D541CF2" w:rsidR="4FB35B10">
              <w:rPr>
                <w:rFonts w:ascii="Arial" w:hAnsi="Arial" w:eastAsia="Arial" w:cs="Arial"/>
                <w:noProof w:val="0"/>
                <w:sz w:val="22"/>
                <w:szCs w:val="22"/>
                <w:lang w:val="en-GB"/>
              </w:rPr>
              <w:t>Baterkáreň</w:t>
            </w:r>
            <w:r w:rsidRPr="2D541CF2" w:rsidR="4FB35B10">
              <w:rPr>
                <w:rFonts w:ascii="Arial" w:hAnsi="Arial" w:eastAsia="Arial" w:cs="Arial"/>
                <w:noProof w:val="0"/>
                <w:sz w:val="22"/>
                <w:szCs w:val="22"/>
                <w:lang w:val="en-GB"/>
              </w:rPr>
              <w:t xml:space="preserve"> runs regular </w:t>
            </w:r>
            <w:r w:rsidRPr="2D541CF2" w:rsidR="4FB35B10">
              <w:rPr>
                <w:rFonts w:ascii="Arial" w:hAnsi="Arial" w:eastAsia="Arial" w:cs="Arial"/>
                <w:b w:val="1"/>
                <w:bCs w:val="1"/>
                <w:noProof w:val="0"/>
                <w:sz w:val="22"/>
                <w:szCs w:val="22"/>
                <w:lang w:val="en-GB"/>
              </w:rPr>
              <w:t>Swap Markets</w:t>
            </w:r>
            <w:r w:rsidRPr="2D541CF2" w:rsidR="4FB35B10">
              <w:rPr>
                <w:rFonts w:ascii="Arial" w:hAnsi="Arial" w:eastAsia="Arial" w:cs="Arial"/>
                <w:noProof w:val="0"/>
                <w:sz w:val="22"/>
                <w:szCs w:val="22"/>
                <w:lang w:val="en-GB"/>
              </w:rPr>
              <w:t xml:space="preserve"> where citizens can exchange items, promoting the circular economy and raising awareness about sustainable consumption and reducing waste.</w:t>
            </w:r>
          </w:p>
          <w:p w:rsidR="37D652D2" w:rsidP="2D541CF2" w:rsidRDefault="37D652D2" w14:paraId="7DC7C3D5" w14:textId="062BB5E6">
            <w:pPr>
              <w:pStyle w:val="Normale"/>
              <w:rPr>
                <w:rFonts w:ascii="Arial" w:hAnsi="Arial" w:eastAsia="Arial" w:cs="Arial"/>
                <w:noProof w:val="0"/>
                <w:sz w:val="22"/>
                <w:szCs w:val="22"/>
                <w:lang w:val="en-GB"/>
              </w:rPr>
            </w:pPr>
            <w:hyperlink r:id="Rc9a5069a38b24aed">
              <w:r w:rsidRPr="2D541CF2" w:rsidR="37D652D2">
                <w:rPr>
                  <w:rStyle w:val="Hyperlink"/>
                  <w:rFonts w:ascii="Arial" w:hAnsi="Arial" w:eastAsia="Arial" w:cs="Arial"/>
                  <w:noProof w:val="0"/>
                  <w:sz w:val="22"/>
                  <w:szCs w:val="22"/>
                  <w:lang w:val="en-GB"/>
                </w:rPr>
                <w:t>https://baterkaren.sk/swapy-sa-uspesne-vratili-do-trnavy-a-zacali-sme-fasiangovym/</w:t>
              </w:r>
            </w:hyperlink>
          </w:p>
          <w:p w:rsidR="37D652D2" w:rsidRDefault="37D652D2" w14:paraId="3FB28F9E" w14:textId="6AE6BB0F">
            <w:r w:rsidRPr="2D541CF2" w:rsidR="37D652D2">
              <w:rPr>
                <w:rFonts w:ascii="Arial" w:hAnsi="Arial" w:eastAsia="Arial" w:cs="Arial"/>
                <w:b w:val="1"/>
                <w:bCs w:val="1"/>
                <w:noProof w:val="0"/>
                <w:sz w:val="22"/>
                <w:szCs w:val="22"/>
                <w:lang w:val="en-GB"/>
              </w:rPr>
              <w:t>Educational Festivals</w:t>
            </w:r>
            <w:r w:rsidRPr="2D541CF2" w:rsidR="37D652D2">
              <w:rPr>
                <w:rFonts w:ascii="Arial" w:hAnsi="Arial" w:eastAsia="Arial" w:cs="Arial"/>
                <w:noProof w:val="0"/>
                <w:sz w:val="22"/>
                <w:szCs w:val="22"/>
                <w:lang w:val="en-GB"/>
              </w:rPr>
              <w:t>:</w:t>
            </w:r>
          </w:p>
          <w:p w:rsidR="37D652D2" w:rsidP="2D541CF2" w:rsidRDefault="37D652D2" w14:paraId="77DCF228" w14:textId="0C928F67">
            <w:pPr>
              <w:pStyle w:val="Normale"/>
            </w:pPr>
            <w:r w:rsidRPr="2D541CF2" w:rsidR="37D652D2">
              <w:rPr>
                <w:rFonts w:ascii="Arial" w:hAnsi="Arial" w:eastAsia="Arial" w:cs="Arial"/>
                <w:noProof w:val="0"/>
                <w:sz w:val="22"/>
                <w:szCs w:val="22"/>
                <w:lang w:val="en-GB"/>
              </w:rPr>
              <w:t xml:space="preserve">The </w:t>
            </w:r>
            <w:r w:rsidRPr="2D541CF2" w:rsidR="37D652D2">
              <w:rPr>
                <w:rFonts w:ascii="Arial" w:hAnsi="Arial" w:eastAsia="Arial" w:cs="Arial"/>
                <w:b w:val="0"/>
                <w:bCs w:val="0"/>
                <w:noProof w:val="0"/>
                <w:sz w:val="22"/>
                <w:szCs w:val="22"/>
                <w:lang w:val="en-GB"/>
              </w:rPr>
              <w:t xml:space="preserve">Learning </w:t>
            </w:r>
            <w:r w:rsidRPr="2D541CF2" w:rsidR="37D652D2">
              <w:rPr>
                <w:rFonts w:ascii="Arial" w:hAnsi="Arial" w:eastAsia="Arial" w:cs="Arial"/>
                <w:b w:val="0"/>
                <w:bCs w:val="0"/>
                <w:noProof w:val="0"/>
                <w:sz w:val="22"/>
                <w:szCs w:val="22"/>
                <w:lang w:val="en-GB"/>
              </w:rPr>
              <w:t>Trnava</w:t>
            </w:r>
            <w:r w:rsidRPr="2D541CF2" w:rsidR="37D652D2">
              <w:rPr>
                <w:rFonts w:ascii="Arial" w:hAnsi="Arial" w:eastAsia="Arial" w:cs="Arial"/>
                <w:b w:val="0"/>
                <w:bCs w:val="0"/>
                <w:noProof w:val="0"/>
                <w:sz w:val="22"/>
                <w:szCs w:val="22"/>
                <w:lang w:val="en-GB"/>
              </w:rPr>
              <w:t xml:space="preserve"> Festival</w:t>
            </w:r>
            <w:r w:rsidRPr="2D541CF2" w:rsidR="37D652D2">
              <w:rPr>
                <w:rFonts w:ascii="Arial" w:hAnsi="Arial" w:eastAsia="Arial" w:cs="Arial"/>
                <w:b w:val="0"/>
                <w:bCs w:val="0"/>
                <w:noProof w:val="0"/>
                <w:sz w:val="22"/>
                <w:szCs w:val="22"/>
                <w:lang w:val="en-GB"/>
              </w:rPr>
              <w:t xml:space="preserve"> </w:t>
            </w:r>
            <w:r w:rsidRPr="2D541CF2" w:rsidR="37D652D2">
              <w:rPr>
                <w:rFonts w:ascii="Arial" w:hAnsi="Arial" w:eastAsia="Arial" w:cs="Arial"/>
                <w:noProof w:val="0"/>
                <w:sz w:val="22"/>
                <w:szCs w:val="22"/>
                <w:lang w:val="en-GB"/>
              </w:rPr>
              <w:t>gathers various stakeholders in education to promote sustainability awareness through interactive exhibits, workshops, and public events. It highlights the importance of community involvement in sustainability.</w:t>
            </w:r>
          </w:p>
          <w:p w:rsidR="37D652D2" w:rsidRDefault="37D652D2" w14:paraId="1B0E9290" w14:textId="5DC459A9">
            <w:r w:rsidRPr="2D541CF2" w:rsidR="37D652D2">
              <w:rPr>
                <w:rFonts w:ascii="Arial" w:hAnsi="Arial" w:eastAsia="Arial" w:cs="Arial"/>
                <w:b w:val="1"/>
                <w:bCs w:val="1"/>
                <w:noProof w:val="0"/>
                <w:sz w:val="22"/>
                <w:szCs w:val="22"/>
                <w:lang w:val="en-GB"/>
              </w:rPr>
              <w:t>Public Environmental Campaigns</w:t>
            </w:r>
            <w:r w:rsidRPr="2D541CF2" w:rsidR="37D652D2">
              <w:rPr>
                <w:rFonts w:ascii="Arial" w:hAnsi="Arial" w:eastAsia="Arial" w:cs="Arial"/>
                <w:noProof w:val="0"/>
                <w:sz w:val="22"/>
                <w:szCs w:val="22"/>
                <w:lang w:val="en-GB"/>
              </w:rPr>
              <w:t>:</w:t>
            </w:r>
          </w:p>
          <w:p w:rsidR="37D652D2" w:rsidP="2D541CF2" w:rsidRDefault="37D652D2" w14:paraId="044FCA27" w14:textId="14054308">
            <w:pPr>
              <w:pStyle w:val="Normale"/>
              <w:rPr>
                <w:rFonts w:ascii="Arial" w:hAnsi="Arial" w:eastAsia="Arial" w:cs="Arial"/>
                <w:noProof w:val="0"/>
                <w:sz w:val="22"/>
                <w:szCs w:val="22"/>
                <w:lang w:val="en-GB"/>
              </w:rPr>
            </w:pPr>
            <w:r w:rsidRPr="2D541CF2" w:rsidR="37D652D2">
              <w:rPr>
                <w:rFonts w:ascii="Arial" w:hAnsi="Arial" w:eastAsia="Arial" w:cs="Arial"/>
                <w:noProof w:val="0"/>
                <w:sz w:val="22"/>
                <w:szCs w:val="22"/>
                <w:lang w:val="en-GB"/>
              </w:rPr>
              <w:t xml:space="preserve">The city conducts campaigns focused on waste reduction and energy conservation, often in collaboration with local NGOs like </w:t>
            </w:r>
            <w:r w:rsidRPr="2D541CF2" w:rsidR="37D652D2">
              <w:rPr>
                <w:rFonts w:ascii="Arial" w:hAnsi="Arial" w:eastAsia="Arial" w:cs="Arial"/>
                <w:b w:val="1"/>
                <w:bCs w:val="1"/>
                <w:noProof w:val="0"/>
                <w:sz w:val="22"/>
                <w:szCs w:val="22"/>
                <w:lang w:val="en-GB"/>
              </w:rPr>
              <w:t>Lifestarter</w:t>
            </w:r>
            <w:r w:rsidRPr="2D541CF2" w:rsidR="37D652D2">
              <w:rPr>
                <w:rFonts w:ascii="Arial" w:hAnsi="Arial" w:eastAsia="Arial" w:cs="Arial"/>
                <w:noProof w:val="0"/>
                <w:sz w:val="22"/>
                <w:szCs w:val="22"/>
                <w:lang w:val="en-GB"/>
              </w:rPr>
              <w:t xml:space="preserve">, to educate the public </w:t>
            </w:r>
            <w:r w:rsidRPr="2D541CF2" w:rsidR="43C0D6DD">
              <w:rPr>
                <w:rFonts w:ascii="Arial" w:hAnsi="Arial" w:eastAsia="Arial" w:cs="Arial"/>
                <w:noProof w:val="0"/>
                <w:sz w:val="22"/>
                <w:szCs w:val="22"/>
                <w:lang w:val="en-GB"/>
              </w:rPr>
              <w:t xml:space="preserve">also </w:t>
            </w:r>
            <w:r w:rsidRPr="2D541CF2" w:rsidR="37D652D2">
              <w:rPr>
                <w:rFonts w:ascii="Arial" w:hAnsi="Arial" w:eastAsia="Arial" w:cs="Arial"/>
                <w:noProof w:val="0"/>
                <w:sz w:val="22"/>
                <w:szCs w:val="22"/>
                <w:lang w:val="en-GB"/>
              </w:rPr>
              <w:t>on sustainable living practices.</w:t>
            </w:r>
          </w:p>
          <w:p w:rsidR="0043385A" w:rsidP="00D5152F" w:rsidRDefault="0043385A" w14:paraId="5DCC092D" w14:textId="0F2D4162">
            <w:pPr>
              <w:rPr>
                <w:rFonts w:ascii="Arial" w:hAnsi="Arial" w:cs="Arial"/>
                <w:color w:val="002060"/>
                <w:lang w:val="en-GB"/>
              </w:rPr>
            </w:pPr>
            <w:r w:rsidRPr="2D541CF2" w:rsidR="37D652D2">
              <w:rPr>
                <w:rFonts w:ascii="Arial" w:hAnsi="Arial" w:cs="Arial"/>
                <w:color w:val="002060"/>
                <w:lang w:val="en-GB"/>
              </w:rPr>
              <w:t>https://lifestarter.sk/</w:t>
            </w:r>
          </w:p>
        </w:tc>
      </w:tr>
      <w:tr w:rsidRPr="00E70E6B" w:rsidR="0043385A" w:rsidTr="2D541CF2" w14:paraId="4AFCBB98" w14:textId="77777777">
        <w:tc>
          <w:tcPr>
            <w:tcW w:w="9628" w:type="dxa"/>
            <w:shd w:val="clear" w:color="auto" w:fill="002060"/>
            <w:tcMar/>
          </w:tcPr>
          <w:p w:rsidRPr="0043385A" w:rsidR="0043385A" w:rsidP="00D5152F" w:rsidRDefault="0043385A" w14:paraId="079DC78A" w14:textId="16E68F0F">
            <w:pPr>
              <w:rPr>
                <w:rFonts w:ascii="Arial" w:hAnsi="Arial" w:cs="Arial"/>
                <w:b/>
                <w:bCs/>
                <w:color w:val="FFFFFF" w:themeColor="background1"/>
                <w:lang w:val="en-GB"/>
              </w:rPr>
            </w:pPr>
            <w:r w:rsidRPr="0043385A">
              <w:rPr>
                <w:rFonts w:ascii="Arial" w:hAnsi="Arial" w:cs="Arial"/>
                <w:b/>
                <w:bCs/>
                <w:color w:val="FFFFFF" w:themeColor="background1"/>
                <w:lang w:val="en-GB"/>
              </w:rPr>
              <w:t xml:space="preserve">(any other City-based initiative that </w:t>
            </w:r>
            <w:r>
              <w:rPr>
                <w:rFonts w:ascii="Arial" w:hAnsi="Arial" w:cs="Arial"/>
                <w:b/>
                <w:bCs/>
                <w:color w:val="FFFFFF" w:themeColor="background1"/>
                <w:lang w:val="en-GB"/>
              </w:rPr>
              <w:t xml:space="preserve">the City representative wants to </w:t>
            </w:r>
            <w:r w:rsidR="00E70E6B">
              <w:rPr>
                <w:rFonts w:ascii="Arial" w:hAnsi="Arial" w:cs="Arial"/>
                <w:b/>
                <w:bCs/>
                <w:color w:val="FFFFFF" w:themeColor="background1"/>
                <w:lang w:val="en-GB"/>
              </w:rPr>
              <w:t>mention</w:t>
            </w:r>
            <w:r w:rsidRPr="0043385A">
              <w:rPr>
                <w:rFonts w:ascii="Arial" w:hAnsi="Arial" w:cs="Arial"/>
                <w:b/>
                <w:bCs/>
                <w:color w:val="FFFFFF" w:themeColor="background1"/>
                <w:lang w:val="en-GB"/>
              </w:rPr>
              <w:t>)</w:t>
            </w:r>
          </w:p>
        </w:tc>
      </w:tr>
      <w:tr w:rsidRPr="00E70E6B" w:rsidR="0043385A" w:rsidTr="2D541CF2" w14:paraId="18042361" w14:textId="77777777">
        <w:tc>
          <w:tcPr>
            <w:tcW w:w="9628" w:type="dxa"/>
            <w:tcMar/>
          </w:tcPr>
          <w:p w:rsidR="0043385A" w:rsidP="00D5152F" w:rsidRDefault="0043385A" w14:paraId="69FF582E" w14:textId="77777777">
            <w:pPr>
              <w:rPr>
                <w:rFonts w:ascii="Arial" w:hAnsi="Arial" w:cs="Arial"/>
                <w:color w:val="002060"/>
                <w:lang w:val="en-GB"/>
              </w:rPr>
            </w:pPr>
          </w:p>
          <w:p w:rsidR="63B13FC0" w:rsidP="2D541CF2" w:rsidRDefault="63B13FC0" w14:paraId="41BC1686" w14:textId="3566186B">
            <w:pPr>
              <w:pStyle w:val="Normale"/>
            </w:pPr>
            <w:r w:rsidRPr="2D541CF2" w:rsidR="63B13FC0">
              <w:rPr>
                <w:rFonts w:ascii="Arial" w:hAnsi="Arial" w:eastAsia="Arial" w:cs="Arial"/>
                <w:b w:val="1"/>
                <w:bCs w:val="1"/>
                <w:noProof w:val="0"/>
                <w:sz w:val="22"/>
                <w:szCs w:val="22"/>
                <w:lang w:val="en-GB"/>
              </w:rPr>
              <w:t>ConnecTT</w:t>
            </w:r>
            <w:r w:rsidRPr="2D541CF2" w:rsidR="63B13FC0">
              <w:rPr>
                <w:rFonts w:ascii="Arial" w:hAnsi="Arial" w:eastAsia="Arial" w:cs="Arial"/>
                <w:noProof w:val="0"/>
                <w:sz w:val="22"/>
                <w:szCs w:val="22"/>
                <w:lang w:val="en-GB"/>
              </w:rPr>
              <w:t xml:space="preserve"> initiative provides comprehensive support for integrating foreigners into the community. This program offers language courses, cultural workshops, and social integration activities, ensuring that all residents can actively </w:t>
            </w:r>
            <w:r w:rsidRPr="2D541CF2" w:rsidR="63B13FC0">
              <w:rPr>
                <w:rFonts w:ascii="Arial" w:hAnsi="Arial" w:eastAsia="Arial" w:cs="Arial"/>
                <w:noProof w:val="0"/>
                <w:sz w:val="22"/>
                <w:szCs w:val="22"/>
                <w:lang w:val="en-GB"/>
              </w:rPr>
              <w:t>participate</w:t>
            </w:r>
            <w:r w:rsidRPr="2D541CF2" w:rsidR="63B13FC0">
              <w:rPr>
                <w:rFonts w:ascii="Arial" w:hAnsi="Arial" w:eastAsia="Arial" w:cs="Arial"/>
                <w:noProof w:val="0"/>
                <w:sz w:val="22"/>
                <w:szCs w:val="22"/>
                <w:lang w:val="en-GB"/>
              </w:rPr>
              <w:t xml:space="preserve"> in the city’s social and economic life. By fostering inclusivity, </w:t>
            </w:r>
            <w:r w:rsidRPr="2D541CF2" w:rsidR="63B13FC0">
              <w:rPr>
                <w:rFonts w:ascii="Arial" w:hAnsi="Arial" w:eastAsia="Arial" w:cs="Arial"/>
                <w:noProof w:val="0"/>
                <w:sz w:val="22"/>
                <w:szCs w:val="22"/>
                <w:lang w:val="en-GB"/>
              </w:rPr>
              <w:t>Trnava</w:t>
            </w:r>
            <w:r w:rsidRPr="2D541CF2" w:rsidR="63B13FC0">
              <w:rPr>
                <w:rFonts w:ascii="Arial" w:hAnsi="Arial" w:eastAsia="Arial" w:cs="Arial"/>
                <w:noProof w:val="0"/>
                <w:sz w:val="22"/>
                <w:szCs w:val="22"/>
                <w:lang w:val="en-GB"/>
              </w:rPr>
              <w:t xml:space="preserve"> is building a resilient and connected community, where lifelong learning and social cohesion are priorities. The initiative has been instrumental in promoting social inclusion and cultural exchange.</w:t>
            </w:r>
          </w:p>
          <w:p w:rsidR="63B13FC0" w:rsidP="2D541CF2" w:rsidRDefault="63B13FC0" w14:paraId="5CF7F5B6" w14:textId="1D1FA6C9">
            <w:pPr>
              <w:pStyle w:val="Normale"/>
              <w:rPr>
                <w:rFonts w:ascii="Arial" w:hAnsi="Arial" w:eastAsia="Arial" w:cs="Arial"/>
                <w:noProof w:val="0"/>
                <w:sz w:val="22"/>
                <w:szCs w:val="22"/>
                <w:lang w:val="en-GB"/>
              </w:rPr>
            </w:pPr>
            <w:hyperlink r:id="Rf7d0c9d9ebce4e15">
              <w:r w:rsidRPr="2D541CF2" w:rsidR="63B13FC0">
                <w:rPr>
                  <w:rStyle w:val="Hyperlink"/>
                  <w:rFonts w:ascii="Arial" w:hAnsi="Arial" w:eastAsia="Arial" w:cs="Arial"/>
                  <w:noProof w:val="0"/>
                  <w:sz w:val="22"/>
                  <w:szCs w:val="22"/>
                  <w:lang w:val="en-GB"/>
                </w:rPr>
                <w:t>https://www.trnava.sk/stranka/connectt</w:t>
              </w:r>
            </w:hyperlink>
          </w:p>
          <w:p w:rsidR="0043385A" w:rsidP="00D5152F" w:rsidRDefault="0043385A" w14:paraId="0CEDC0A5" w14:textId="77777777">
            <w:pPr>
              <w:rPr>
                <w:rFonts w:ascii="Arial" w:hAnsi="Arial" w:cs="Arial"/>
                <w:color w:val="002060"/>
                <w:lang w:val="en-GB"/>
              </w:rPr>
            </w:pPr>
          </w:p>
        </w:tc>
      </w:tr>
      <w:tr w:rsidRPr="00E70E6B" w:rsidR="0043385A" w:rsidTr="2D541CF2" w14:paraId="0D1FA00A" w14:textId="77777777">
        <w:tc>
          <w:tcPr>
            <w:tcW w:w="9628" w:type="dxa"/>
            <w:shd w:val="clear" w:color="auto" w:fill="002060"/>
            <w:tcMar/>
          </w:tcPr>
          <w:p w:rsidRPr="0043385A" w:rsidR="0043385A" w:rsidP="00D5152F" w:rsidRDefault="0043385A" w14:paraId="1AA37DD9" w14:textId="585D2987">
            <w:pPr>
              <w:rPr>
                <w:rFonts w:ascii="Arial" w:hAnsi="Arial" w:cs="Arial"/>
                <w:b/>
                <w:bCs/>
                <w:color w:val="FFFFFF" w:themeColor="background1"/>
                <w:lang w:val="en-GB"/>
              </w:rPr>
            </w:pPr>
            <w:r w:rsidRPr="0043385A">
              <w:rPr>
                <w:rFonts w:ascii="Arial" w:hAnsi="Arial" w:cs="Arial"/>
                <w:b/>
                <w:bCs/>
                <w:color w:val="FFFFFF" w:themeColor="background1"/>
                <w:lang w:val="en-GB"/>
              </w:rPr>
              <w:t>Recommendations for training areas that should be tackled by education and training providers to promote further among Adult Population green skills / environmental awareness</w:t>
            </w:r>
          </w:p>
        </w:tc>
      </w:tr>
      <w:tr w:rsidRPr="00E70E6B" w:rsidR="0043385A" w:rsidTr="2D541CF2" w14:paraId="3DDCC6B2" w14:textId="77777777">
        <w:tc>
          <w:tcPr>
            <w:tcW w:w="9628" w:type="dxa"/>
            <w:tcMar/>
          </w:tcPr>
          <w:p w:rsidR="0043385A" w:rsidP="00D5152F" w:rsidRDefault="0043385A" w14:paraId="1FBA5796" w14:textId="77777777">
            <w:pPr>
              <w:rPr>
                <w:rFonts w:ascii="Arial" w:hAnsi="Arial" w:cs="Arial"/>
                <w:color w:val="002060"/>
                <w:lang w:val="en-GB"/>
              </w:rPr>
            </w:pPr>
          </w:p>
          <w:p w:rsidR="5E3B24F5" w:rsidRDefault="5E3B24F5" w14:paraId="272DA62E" w14:textId="2C5EA936">
            <w:r w:rsidRPr="2D541CF2" w:rsidR="5E3B24F5">
              <w:rPr>
                <w:rFonts w:ascii="Arial" w:hAnsi="Arial" w:eastAsia="Arial" w:cs="Arial"/>
                <w:b w:val="1"/>
                <w:bCs w:val="1"/>
                <w:noProof w:val="0"/>
                <w:sz w:val="22"/>
                <w:szCs w:val="22"/>
                <w:lang w:val="en-GB"/>
              </w:rPr>
              <w:t>Circular Economy</w:t>
            </w:r>
            <w:r w:rsidRPr="2D541CF2" w:rsidR="5E3B24F5">
              <w:rPr>
                <w:rFonts w:ascii="Arial" w:hAnsi="Arial" w:eastAsia="Arial" w:cs="Arial"/>
                <w:noProof w:val="0"/>
                <w:sz w:val="22"/>
                <w:szCs w:val="22"/>
                <w:lang w:val="en-GB"/>
              </w:rPr>
              <w:t>:</w:t>
            </w:r>
          </w:p>
          <w:p w:rsidR="5E3B24F5" w:rsidP="2D541CF2" w:rsidRDefault="5E3B24F5" w14:paraId="03625266" w14:textId="0413E116">
            <w:pPr>
              <w:pStyle w:val="Normale"/>
            </w:pPr>
            <w:r w:rsidRPr="2D541CF2" w:rsidR="5E3B24F5">
              <w:rPr>
                <w:rFonts w:ascii="Arial" w:hAnsi="Arial" w:eastAsia="Arial" w:cs="Arial"/>
                <w:noProof w:val="0"/>
                <w:sz w:val="22"/>
                <w:szCs w:val="22"/>
                <w:lang w:val="en-GB"/>
              </w:rPr>
              <w:t>Trnava</w:t>
            </w:r>
            <w:r w:rsidRPr="2D541CF2" w:rsidR="5E3B24F5">
              <w:rPr>
                <w:rFonts w:ascii="Arial" w:hAnsi="Arial" w:eastAsia="Arial" w:cs="Arial"/>
                <w:noProof w:val="0"/>
                <w:sz w:val="22"/>
                <w:szCs w:val="22"/>
                <w:lang w:val="en-GB"/>
              </w:rPr>
              <w:t xml:space="preserve"> could expand its focus on the circular economy by offering more comprehensive training in waste reduction, recycling, and sustainable consumption practices. These skills are increasingly important in reducing environmental impact at the local level.</w:t>
            </w:r>
          </w:p>
          <w:p w:rsidR="5E3B24F5" w:rsidRDefault="5E3B24F5" w14:paraId="5A4C487E" w14:textId="70F78DE2">
            <w:r w:rsidRPr="2D541CF2" w:rsidR="5E3B24F5">
              <w:rPr>
                <w:rFonts w:ascii="Arial" w:hAnsi="Arial" w:eastAsia="Arial" w:cs="Arial"/>
                <w:b w:val="1"/>
                <w:bCs w:val="1"/>
                <w:noProof w:val="0"/>
                <w:sz w:val="22"/>
                <w:szCs w:val="22"/>
                <w:lang w:val="en-GB"/>
              </w:rPr>
              <w:t>Renewable Energy Education</w:t>
            </w:r>
            <w:r w:rsidRPr="2D541CF2" w:rsidR="5E3B24F5">
              <w:rPr>
                <w:rFonts w:ascii="Arial" w:hAnsi="Arial" w:eastAsia="Arial" w:cs="Arial"/>
                <w:noProof w:val="0"/>
                <w:sz w:val="22"/>
                <w:szCs w:val="22"/>
                <w:lang w:val="en-GB"/>
              </w:rPr>
              <w:t>:</w:t>
            </w:r>
          </w:p>
          <w:p w:rsidR="5E3B24F5" w:rsidP="2D541CF2" w:rsidRDefault="5E3B24F5" w14:paraId="7B0546E0" w14:textId="702178F2">
            <w:pPr>
              <w:pStyle w:val="Normale"/>
            </w:pPr>
            <w:r w:rsidRPr="2D541CF2" w:rsidR="5E3B24F5">
              <w:rPr>
                <w:rFonts w:ascii="Arial" w:hAnsi="Arial" w:eastAsia="Arial" w:cs="Arial"/>
                <w:noProof w:val="0"/>
                <w:sz w:val="22"/>
                <w:szCs w:val="22"/>
                <w:lang w:val="en-GB"/>
              </w:rPr>
              <w:t xml:space="preserve">The city could </w:t>
            </w:r>
            <w:r w:rsidRPr="2D541CF2" w:rsidR="5E3B24F5">
              <w:rPr>
                <w:rFonts w:ascii="Arial" w:hAnsi="Arial" w:eastAsia="Arial" w:cs="Arial"/>
                <w:noProof w:val="0"/>
                <w:sz w:val="22"/>
                <w:szCs w:val="22"/>
                <w:lang w:val="en-GB"/>
              </w:rPr>
              <w:t>benefit</w:t>
            </w:r>
            <w:r w:rsidRPr="2D541CF2" w:rsidR="5E3B24F5">
              <w:rPr>
                <w:rFonts w:ascii="Arial" w:hAnsi="Arial" w:eastAsia="Arial" w:cs="Arial"/>
                <w:noProof w:val="0"/>
                <w:sz w:val="22"/>
                <w:szCs w:val="22"/>
                <w:lang w:val="en-GB"/>
              </w:rPr>
              <w:t xml:space="preserve"> from further promoting hands-on workshops and certifications related to renewable energy systems, enabling more citizens to </w:t>
            </w:r>
            <w:r w:rsidRPr="2D541CF2" w:rsidR="5E3B24F5">
              <w:rPr>
                <w:rFonts w:ascii="Arial" w:hAnsi="Arial" w:eastAsia="Arial" w:cs="Arial"/>
                <w:noProof w:val="0"/>
                <w:sz w:val="22"/>
                <w:szCs w:val="22"/>
                <w:lang w:val="en-GB"/>
              </w:rPr>
              <w:t>participate</w:t>
            </w:r>
            <w:r w:rsidRPr="2D541CF2" w:rsidR="5E3B24F5">
              <w:rPr>
                <w:rFonts w:ascii="Arial" w:hAnsi="Arial" w:eastAsia="Arial" w:cs="Arial"/>
                <w:noProof w:val="0"/>
                <w:sz w:val="22"/>
                <w:szCs w:val="22"/>
                <w:lang w:val="en-GB"/>
              </w:rPr>
              <w:t xml:space="preserve"> in the transition to green energy.</w:t>
            </w:r>
          </w:p>
          <w:p w:rsidR="5E3B24F5" w:rsidRDefault="5E3B24F5" w14:paraId="2D849182" w14:textId="00C737F3">
            <w:r w:rsidRPr="2D541CF2" w:rsidR="5E3B24F5">
              <w:rPr>
                <w:rFonts w:ascii="Arial" w:hAnsi="Arial" w:eastAsia="Arial" w:cs="Arial"/>
                <w:b w:val="1"/>
                <w:bCs w:val="1"/>
                <w:noProof w:val="0"/>
                <w:sz w:val="22"/>
                <w:szCs w:val="22"/>
                <w:lang w:val="en-GB"/>
              </w:rPr>
              <w:t>Sustainable Urban Development</w:t>
            </w:r>
            <w:r w:rsidRPr="2D541CF2" w:rsidR="5E3B24F5">
              <w:rPr>
                <w:rFonts w:ascii="Arial" w:hAnsi="Arial" w:eastAsia="Arial" w:cs="Arial"/>
                <w:noProof w:val="0"/>
                <w:sz w:val="22"/>
                <w:szCs w:val="22"/>
                <w:lang w:val="en-GB"/>
              </w:rPr>
              <w:t>:</w:t>
            </w:r>
          </w:p>
          <w:p w:rsidR="5E3B24F5" w:rsidP="2D541CF2" w:rsidRDefault="5E3B24F5" w14:paraId="0AD7616A" w14:textId="04102728">
            <w:pPr>
              <w:pStyle w:val="Normale"/>
            </w:pPr>
            <w:r w:rsidRPr="2D541CF2" w:rsidR="5E3B24F5">
              <w:rPr>
                <w:rFonts w:ascii="Arial" w:hAnsi="Arial" w:eastAsia="Arial" w:cs="Arial"/>
                <w:noProof w:val="0"/>
                <w:sz w:val="22"/>
                <w:szCs w:val="22"/>
                <w:lang w:val="en-GB"/>
              </w:rPr>
              <w:t xml:space="preserve">With </w:t>
            </w:r>
            <w:r w:rsidRPr="2D541CF2" w:rsidR="5E3B24F5">
              <w:rPr>
                <w:rFonts w:ascii="Arial" w:hAnsi="Arial" w:eastAsia="Arial" w:cs="Arial"/>
                <w:noProof w:val="0"/>
                <w:sz w:val="22"/>
                <w:szCs w:val="22"/>
                <w:lang w:val="en-GB"/>
              </w:rPr>
              <w:t>Trnava’s</w:t>
            </w:r>
            <w:r w:rsidRPr="2D541CF2" w:rsidR="5E3B24F5">
              <w:rPr>
                <w:rFonts w:ascii="Arial" w:hAnsi="Arial" w:eastAsia="Arial" w:cs="Arial"/>
                <w:noProof w:val="0"/>
                <w:sz w:val="22"/>
                <w:szCs w:val="22"/>
                <w:lang w:val="en-GB"/>
              </w:rPr>
              <w:t xml:space="preserve"> ongoing efforts in sustainable urban planning, training in green infrastructure, eco-friendly construction practices, and energy-efficient building design should be further developed.</w:t>
            </w:r>
          </w:p>
          <w:p w:rsidR="0043385A" w:rsidP="00D5152F" w:rsidRDefault="0043385A" w14:paraId="10057EC3" w14:textId="77777777">
            <w:pPr>
              <w:rPr>
                <w:rFonts w:ascii="Arial" w:hAnsi="Arial" w:cs="Arial"/>
                <w:color w:val="002060"/>
                <w:lang w:val="en-GB"/>
              </w:rPr>
            </w:pPr>
          </w:p>
        </w:tc>
      </w:tr>
      <w:tr w:rsidRPr="00E70E6B" w:rsidR="0043385A" w:rsidTr="2D541CF2" w14:paraId="2EF5035C" w14:textId="77777777">
        <w:tc>
          <w:tcPr>
            <w:tcW w:w="9628" w:type="dxa"/>
            <w:shd w:val="clear" w:color="auto" w:fill="002060"/>
            <w:tcMar/>
          </w:tcPr>
          <w:p w:rsidR="0043385A" w:rsidP="0043385A" w:rsidRDefault="0043385A" w14:paraId="217B59B0" w14:textId="77777777">
            <w:pPr>
              <w:rPr>
                <w:rFonts w:ascii="Arial" w:hAnsi="Arial" w:cs="Arial"/>
                <w:b/>
                <w:bCs/>
                <w:color w:val="FFFFFF" w:themeColor="background1"/>
                <w:lang w:val="en-GB"/>
              </w:rPr>
            </w:pPr>
            <w:r w:rsidRPr="0043385A">
              <w:rPr>
                <w:rFonts w:ascii="Arial" w:hAnsi="Arial" w:cs="Arial"/>
                <w:b/>
                <w:bCs/>
                <w:color w:val="FFFFFF" w:themeColor="background1"/>
                <w:lang w:val="en-GB"/>
              </w:rPr>
              <w:t>Free mode…</w:t>
            </w:r>
          </w:p>
          <w:p w:rsidR="00E70E6B" w:rsidP="0043385A" w:rsidRDefault="00E70E6B" w14:paraId="6597B402" w14:textId="77777777">
            <w:pPr>
              <w:rPr>
                <w:rFonts w:ascii="Arial" w:hAnsi="Arial" w:cs="Arial"/>
                <w:b/>
                <w:bCs/>
                <w:color w:val="FFFFFF" w:themeColor="background1"/>
                <w:lang w:val="en-GB"/>
              </w:rPr>
            </w:pPr>
          </w:p>
          <w:p w:rsidRPr="0043385A" w:rsidR="00E70E6B" w:rsidP="0043385A" w:rsidRDefault="00E70E6B" w14:paraId="7553AE67" w14:textId="2247BBDD">
            <w:pPr>
              <w:rPr>
                <w:rFonts w:ascii="Arial" w:hAnsi="Arial" w:cs="Arial"/>
                <w:b/>
                <w:bCs/>
                <w:color w:val="FFFFFF" w:themeColor="background1"/>
                <w:lang w:val="en-GB"/>
              </w:rPr>
            </w:pPr>
            <w:r>
              <w:rPr>
                <w:rFonts w:ascii="Arial" w:hAnsi="Arial" w:cs="Arial"/>
                <w:b/>
                <w:bCs/>
                <w:color w:val="FFFFFF" w:themeColor="background1"/>
                <w:lang w:val="en-GB"/>
              </w:rPr>
              <w:t>Examples:</w:t>
            </w:r>
          </w:p>
          <w:p w:rsidRPr="0043385A" w:rsidR="0043385A" w:rsidP="0043385A" w:rsidRDefault="0043385A" w14:paraId="1C371230" w14:textId="77777777">
            <w:pPr>
              <w:pStyle w:val="Paragrafoelenco"/>
              <w:numPr>
                <w:ilvl w:val="0"/>
                <w:numId w:val="11"/>
              </w:numPr>
              <w:rPr>
                <w:rFonts w:ascii="Arial" w:hAnsi="Arial" w:cs="Arial"/>
                <w:b/>
                <w:bCs/>
                <w:color w:val="FFFFFF" w:themeColor="background1"/>
                <w:lang w:val="en-GB"/>
              </w:rPr>
            </w:pPr>
            <w:r w:rsidRPr="0043385A">
              <w:rPr>
                <w:rFonts w:ascii="Arial" w:hAnsi="Arial" w:cs="Arial"/>
                <w:b/>
                <w:bCs/>
                <w:color w:val="FFFFFF" w:themeColor="background1"/>
                <w:lang w:val="en-GB"/>
              </w:rPr>
              <w:t>How to become a learning city?</w:t>
            </w:r>
          </w:p>
          <w:p w:rsidR="00932651" w:rsidP="00932651" w:rsidRDefault="0043385A" w14:paraId="3E2E3C76" w14:textId="77777777">
            <w:pPr>
              <w:pStyle w:val="Paragrafoelenco"/>
              <w:numPr>
                <w:ilvl w:val="0"/>
                <w:numId w:val="11"/>
              </w:numPr>
              <w:rPr>
                <w:rFonts w:ascii="Arial" w:hAnsi="Arial" w:cs="Arial"/>
                <w:b/>
                <w:bCs/>
                <w:color w:val="FFFFFF" w:themeColor="background1"/>
                <w:lang w:val="en-GB"/>
              </w:rPr>
            </w:pPr>
            <w:r w:rsidRPr="0043385A">
              <w:rPr>
                <w:rFonts w:ascii="Arial" w:hAnsi="Arial" w:cs="Arial"/>
                <w:b/>
                <w:bCs/>
                <w:color w:val="FFFFFF" w:themeColor="background1"/>
                <w:lang w:val="en-GB"/>
              </w:rPr>
              <w:t>Where to find specific and relevant information on Learning Cities with international scope?</w:t>
            </w:r>
          </w:p>
          <w:p w:rsidR="0043385A" w:rsidP="00932651" w:rsidRDefault="0043385A" w14:paraId="3464C84F" w14:textId="77777777">
            <w:pPr>
              <w:pStyle w:val="Paragrafoelenco"/>
              <w:numPr>
                <w:ilvl w:val="0"/>
                <w:numId w:val="11"/>
              </w:numPr>
              <w:rPr>
                <w:rFonts w:ascii="Arial" w:hAnsi="Arial" w:cs="Arial"/>
                <w:b/>
                <w:bCs/>
                <w:color w:val="FFFFFF" w:themeColor="background1"/>
                <w:lang w:val="en-GB"/>
              </w:rPr>
            </w:pPr>
            <w:r w:rsidRPr="00932651">
              <w:rPr>
                <w:rFonts w:ascii="Arial" w:hAnsi="Arial" w:cs="Arial"/>
                <w:b/>
                <w:bCs/>
                <w:color w:val="FFFFFF" w:themeColor="background1"/>
                <w:lang w:val="en-GB"/>
              </w:rPr>
              <w:t>What target groups to be contacted through learning city outreach actions?</w:t>
            </w:r>
          </w:p>
          <w:p w:rsidR="00E70E6B" w:rsidP="00932651" w:rsidRDefault="00E70E6B" w14:paraId="0C235B43" w14:textId="0910E6B6">
            <w:pPr>
              <w:pStyle w:val="Paragrafoelenco"/>
              <w:numPr>
                <w:ilvl w:val="0"/>
                <w:numId w:val="11"/>
              </w:numPr>
              <w:rPr>
                <w:rFonts w:ascii="Arial" w:hAnsi="Arial" w:cs="Arial"/>
                <w:b/>
                <w:bCs/>
                <w:color w:val="FFFFFF" w:themeColor="background1"/>
                <w:lang w:val="en-GB"/>
              </w:rPr>
            </w:pPr>
            <w:proofErr w:type="gramStart"/>
            <w:r>
              <w:rPr>
                <w:rFonts w:ascii="Arial" w:hAnsi="Arial" w:cs="Arial"/>
                <w:b/>
                <w:bCs/>
                <w:color w:val="FFFFFF" w:themeColor="background1"/>
                <w:lang w:val="en-GB"/>
              </w:rPr>
              <w:t>Plans for the future</w:t>
            </w:r>
            <w:proofErr w:type="gramEnd"/>
            <w:r>
              <w:rPr>
                <w:rFonts w:ascii="Arial" w:hAnsi="Arial" w:cs="Arial"/>
                <w:b/>
                <w:bCs/>
                <w:color w:val="FFFFFF" w:themeColor="background1"/>
                <w:lang w:val="en-GB"/>
              </w:rPr>
              <w:t>: How did the Learning City status helped the city?</w:t>
            </w:r>
          </w:p>
          <w:p w:rsidR="00932651" w:rsidP="00932651" w:rsidRDefault="00932651" w14:paraId="190AEB65" w14:textId="77777777">
            <w:pPr>
              <w:pStyle w:val="Paragrafoelenco"/>
              <w:numPr>
                <w:ilvl w:val="0"/>
                <w:numId w:val="11"/>
              </w:numPr>
              <w:rPr>
                <w:rFonts w:ascii="Arial" w:hAnsi="Arial" w:cs="Arial"/>
                <w:b/>
                <w:bCs/>
                <w:i/>
                <w:iCs/>
                <w:color w:val="FFFFFF" w:themeColor="background1"/>
                <w:lang w:val="en-GB"/>
              </w:rPr>
            </w:pPr>
            <w:r w:rsidRPr="00932651">
              <w:rPr>
                <w:rFonts w:ascii="Arial" w:hAnsi="Arial" w:cs="Arial"/>
                <w:b/>
                <w:bCs/>
                <w:i/>
                <w:iCs/>
                <w:color w:val="FFFFFF" w:themeColor="background1"/>
                <w:lang w:val="en-GB"/>
              </w:rPr>
              <w:t>Miscellaneous….</w:t>
            </w:r>
          </w:p>
          <w:p w:rsidRPr="00E70E6B" w:rsidR="00E70E6B" w:rsidP="00E70E6B" w:rsidRDefault="00E70E6B" w14:paraId="41AD4320" w14:textId="1F0262AF">
            <w:pPr>
              <w:rPr>
                <w:rFonts w:ascii="Arial" w:hAnsi="Arial" w:cs="Arial"/>
                <w:b/>
                <w:bCs/>
                <w:i/>
                <w:iCs/>
                <w:color w:val="FFFFFF" w:themeColor="background1"/>
                <w:lang w:val="en-GB"/>
              </w:rPr>
            </w:pPr>
          </w:p>
        </w:tc>
      </w:tr>
      <w:tr w:rsidR="0043385A" w:rsidTr="2D541CF2" w14:paraId="7FB4F493" w14:textId="77777777">
        <w:tc>
          <w:tcPr>
            <w:tcW w:w="9628" w:type="dxa"/>
            <w:tcMar/>
          </w:tcPr>
          <w:p w:rsidR="0043385A" w:rsidP="00D5152F" w:rsidRDefault="0043385A" w14:paraId="12DB7E2E" w14:textId="77777777">
            <w:pPr>
              <w:rPr>
                <w:rFonts w:ascii="Arial" w:hAnsi="Arial" w:cs="Arial"/>
                <w:color w:val="002060"/>
                <w:lang w:val="en-GB"/>
              </w:rPr>
            </w:pPr>
          </w:p>
          <w:p w:rsidR="0A8EEFF0" w:rsidP="2D541CF2" w:rsidRDefault="0A8EEFF0" w14:paraId="575EB65B" w14:textId="0D160A20">
            <w:pPr>
              <w:pStyle w:val="Normale"/>
            </w:pPr>
            <w:r w:rsidRPr="2D541CF2" w:rsidR="0A8EEFF0">
              <w:rPr>
                <w:rFonts w:ascii="Arial" w:hAnsi="Arial" w:eastAsia="Arial" w:cs="Arial"/>
                <w:noProof w:val="0"/>
                <w:sz w:val="22"/>
                <w:szCs w:val="22"/>
                <w:lang w:val="en-GB"/>
              </w:rPr>
              <w:t>Trnava’s</w:t>
            </w:r>
            <w:r w:rsidRPr="2D541CF2" w:rsidR="0A8EEFF0">
              <w:rPr>
                <w:rFonts w:ascii="Arial" w:hAnsi="Arial" w:eastAsia="Arial" w:cs="Arial"/>
                <w:noProof w:val="0"/>
                <w:sz w:val="22"/>
                <w:szCs w:val="22"/>
                <w:lang w:val="en-GB"/>
              </w:rPr>
              <w:t xml:space="preserve"> pathway to becoming a learning city emphasizes partnerships with local organizations like</w:t>
            </w:r>
            <w:r w:rsidRPr="2D541CF2" w:rsidR="0A8EEFF0">
              <w:rPr>
                <w:rFonts w:ascii="Arial" w:hAnsi="Arial" w:eastAsia="Arial" w:cs="Arial"/>
                <w:b w:val="0"/>
                <w:bCs w:val="0"/>
                <w:noProof w:val="0"/>
                <w:sz w:val="22"/>
                <w:szCs w:val="22"/>
                <w:lang w:val="en-GB"/>
              </w:rPr>
              <w:t xml:space="preserve"> </w:t>
            </w:r>
            <w:r w:rsidRPr="2D541CF2" w:rsidR="0A8EEFF0">
              <w:rPr>
                <w:rFonts w:ascii="Arial" w:hAnsi="Arial" w:eastAsia="Arial" w:cs="Arial"/>
                <w:b w:val="0"/>
                <w:bCs w:val="0"/>
                <w:noProof w:val="0"/>
                <w:sz w:val="22"/>
                <w:szCs w:val="22"/>
                <w:lang w:val="en-GB"/>
              </w:rPr>
              <w:t>Lifestarter</w:t>
            </w:r>
            <w:r w:rsidRPr="2D541CF2" w:rsidR="0A8EEFF0">
              <w:rPr>
                <w:rFonts w:ascii="Arial" w:hAnsi="Arial" w:eastAsia="Arial" w:cs="Arial"/>
                <w:b w:val="0"/>
                <w:bCs w:val="0"/>
                <w:noProof w:val="0"/>
                <w:sz w:val="22"/>
                <w:szCs w:val="22"/>
                <w:lang w:val="en-GB"/>
              </w:rPr>
              <w:t xml:space="preserve">, which plays a critical role in fostering lifelong learning, particularly through initiatives focused on digital skills, sustainability, and inclusion. By engaging target groups such as teachers, youth, and marginalized communities, the city provides accessible educational programs like </w:t>
            </w:r>
            <w:r w:rsidRPr="2D541CF2" w:rsidR="0A8EEFF0">
              <w:rPr>
                <w:rFonts w:ascii="Arial" w:hAnsi="Arial" w:eastAsia="Arial" w:cs="Arial"/>
                <w:b w:val="0"/>
                <w:bCs w:val="0"/>
                <w:noProof w:val="0"/>
                <w:sz w:val="22"/>
                <w:szCs w:val="22"/>
                <w:lang w:val="en-GB"/>
              </w:rPr>
              <w:t>HOTSPOT</w:t>
            </w:r>
            <w:r w:rsidRPr="2D541CF2" w:rsidR="0A8EEFF0">
              <w:rPr>
                <w:rFonts w:ascii="Arial" w:hAnsi="Arial" w:eastAsia="Arial" w:cs="Arial"/>
                <w:b w:val="0"/>
                <w:bCs w:val="0"/>
                <w:noProof w:val="0"/>
                <w:sz w:val="22"/>
                <w:szCs w:val="22"/>
                <w:lang w:val="en-GB"/>
              </w:rPr>
              <w:t xml:space="preserve"> and </w:t>
            </w:r>
            <w:r w:rsidRPr="2D541CF2" w:rsidR="0A8EEFF0">
              <w:rPr>
                <w:rFonts w:ascii="Arial" w:hAnsi="Arial" w:eastAsia="Arial" w:cs="Arial"/>
                <w:b w:val="0"/>
                <w:bCs w:val="0"/>
                <w:noProof w:val="0"/>
                <w:sz w:val="22"/>
                <w:szCs w:val="22"/>
                <w:lang w:val="en-GB"/>
              </w:rPr>
              <w:t>Innovation Training</w:t>
            </w:r>
            <w:r w:rsidRPr="2D541CF2" w:rsidR="0A8EEFF0">
              <w:rPr>
                <w:rFonts w:ascii="Arial" w:hAnsi="Arial" w:eastAsia="Arial" w:cs="Arial"/>
                <w:noProof w:val="0"/>
                <w:sz w:val="22"/>
                <w:szCs w:val="22"/>
                <w:lang w:val="en-GB"/>
              </w:rPr>
              <w:t xml:space="preserve"> for teachers. Learning City outreach actions prioritize collaboration between education providers, businesses, and NGOs, further empowering the community through continuous learning.</w:t>
            </w:r>
          </w:p>
          <w:p w:rsidR="00361E92" w:rsidP="00D5152F" w:rsidRDefault="00361E92" w14:paraId="63A9AF3F" w14:textId="77777777">
            <w:pPr>
              <w:rPr>
                <w:rFonts w:ascii="Arial" w:hAnsi="Arial" w:cs="Arial"/>
                <w:color w:val="002060"/>
                <w:lang w:val="en-GB"/>
              </w:rPr>
            </w:pPr>
          </w:p>
        </w:tc>
      </w:tr>
      <w:tr w:rsidRPr="00E70E6B" w:rsidR="00E70E6B" w:rsidTr="2D541CF2" w14:paraId="4678F279" w14:textId="77777777">
        <w:tc>
          <w:tcPr>
            <w:tcW w:w="9628" w:type="dxa"/>
            <w:shd w:val="clear" w:color="auto" w:fill="002060"/>
            <w:tcMar/>
          </w:tcPr>
          <w:p w:rsidR="00E70E6B" w:rsidP="00D5152F" w:rsidRDefault="00E70E6B" w14:paraId="7AB0DE4C" w14:textId="77777777">
            <w:pPr>
              <w:rPr>
                <w:rFonts w:ascii="Arial" w:hAnsi="Arial" w:cs="Arial"/>
                <w:b/>
                <w:bCs/>
                <w:color w:val="FFFFFF" w:themeColor="background1"/>
                <w:lang w:val="en-GB"/>
              </w:rPr>
            </w:pPr>
            <w:r w:rsidRPr="00E70E6B">
              <w:rPr>
                <w:rFonts w:ascii="Arial" w:hAnsi="Arial" w:cs="Arial"/>
                <w:b/>
                <w:bCs/>
                <w:color w:val="FFFFFF" w:themeColor="background1"/>
                <w:lang w:val="en-GB"/>
              </w:rPr>
              <w:t>Conclusions</w:t>
            </w:r>
            <w:r>
              <w:rPr>
                <w:rFonts w:ascii="Arial" w:hAnsi="Arial" w:cs="Arial"/>
                <w:b/>
                <w:bCs/>
                <w:color w:val="FFFFFF" w:themeColor="background1"/>
                <w:lang w:val="en-GB"/>
              </w:rPr>
              <w:t>:</w:t>
            </w:r>
          </w:p>
          <w:p w:rsidRPr="00E70E6B" w:rsidR="00E70E6B" w:rsidP="00D5152F" w:rsidRDefault="00E70E6B" w14:paraId="1C86E200" w14:textId="77777777">
            <w:pPr>
              <w:rPr>
                <w:rFonts w:ascii="Arial" w:hAnsi="Arial" w:cs="Arial"/>
                <w:b/>
                <w:bCs/>
                <w:color w:val="FFFFFF" w:themeColor="background1"/>
                <w:lang w:val="en-GB"/>
              </w:rPr>
            </w:pPr>
          </w:p>
          <w:p w:rsidRPr="00E70E6B" w:rsidR="00E70E6B" w:rsidP="00E70E6B" w:rsidRDefault="00E70E6B" w14:paraId="01510C2A" w14:textId="0FF7AFA7">
            <w:pPr>
              <w:pStyle w:val="Paragrafoelenco"/>
              <w:numPr>
                <w:ilvl w:val="0"/>
                <w:numId w:val="15"/>
              </w:numPr>
              <w:rPr>
                <w:rFonts w:ascii="Arial" w:hAnsi="Arial" w:cs="Arial"/>
                <w:b/>
                <w:bCs/>
                <w:color w:val="FFFFFF" w:themeColor="background1"/>
                <w:lang w:val="en-GB"/>
              </w:rPr>
            </w:pPr>
            <w:r w:rsidRPr="00E70E6B">
              <w:rPr>
                <w:rFonts w:ascii="Arial" w:hAnsi="Arial" w:cs="Arial"/>
                <w:b/>
                <w:bCs/>
                <w:color w:val="FFFFFF" w:themeColor="background1"/>
                <w:lang w:val="en-GB"/>
              </w:rPr>
              <w:t>the city benefitted from the Learning City initiative</w:t>
            </w:r>
          </w:p>
          <w:p w:rsidRPr="00E70E6B" w:rsidR="00E70E6B" w:rsidP="00E70E6B" w:rsidRDefault="00E70E6B" w14:paraId="1D4C5A96" w14:textId="50378FBC">
            <w:pPr>
              <w:pStyle w:val="Paragrafoelenco"/>
              <w:numPr>
                <w:ilvl w:val="0"/>
                <w:numId w:val="15"/>
              </w:numPr>
              <w:rPr>
                <w:rFonts w:ascii="Arial" w:hAnsi="Arial" w:cs="Arial"/>
                <w:b/>
                <w:bCs/>
                <w:color w:val="FFFFFF" w:themeColor="background1"/>
                <w:lang w:val="en-GB"/>
              </w:rPr>
            </w:pPr>
            <w:r w:rsidRPr="00E70E6B">
              <w:rPr>
                <w:rFonts w:ascii="Arial" w:hAnsi="Arial" w:cs="Arial"/>
                <w:b/>
                <w:bCs/>
                <w:color w:val="FFFFFF" w:themeColor="background1"/>
                <w:lang w:val="en-GB"/>
              </w:rPr>
              <w:lastRenderedPageBreak/>
              <w:t>the city is just starting</w:t>
            </w:r>
          </w:p>
          <w:p w:rsidRPr="00E70E6B" w:rsidR="00E70E6B" w:rsidP="00E70E6B" w:rsidRDefault="00E70E6B" w14:paraId="153BF03B" w14:textId="41DF4C18">
            <w:pPr>
              <w:pStyle w:val="Paragrafoelenco"/>
              <w:numPr>
                <w:ilvl w:val="0"/>
                <w:numId w:val="15"/>
              </w:numPr>
              <w:rPr>
                <w:rFonts w:ascii="Arial" w:hAnsi="Arial" w:cs="Arial"/>
                <w:b/>
                <w:bCs/>
                <w:color w:val="FFFFFF" w:themeColor="background1"/>
                <w:lang w:val="en-GB"/>
              </w:rPr>
            </w:pPr>
            <w:r w:rsidRPr="00E70E6B">
              <w:rPr>
                <w:rFonts w:ascii="Arial" w:hAnsi="Arial" w:cs="Arial"/>
                <w:b/>
                <w:bCs/>
                <w:color w:val="FFFFFF" w:themeColor="background1"/>
                <w:lang w:val="en-GB"/>
              </w:rPr>
              <w:t xml:space="preserve">the activities are </w:t>
            </w:r>
            <w:proofErr w:type="gramStart"/>
            <w:r w:rsidRPr="00E70E6B">
              <w:rPr>
                <w:rFonts w:ascii="Arial" w:hAnsi="Arial" w:cs="Arial"/>
                <w:b/>
                <w:bCs/>
                <w:color w:val="FFFFFF" w:themeColor="background1"/>
                <w:lang w:val="en-GB"/>
              </w:rPr>
              <w:t>many</w:t>
            </w:r>
            <w:proofErr w:type="gramEnd"/>
            <w:r w:rsidRPr="00E70E6B">
              <w:rPr>
                <w:rFonts w:ascii="Arial" w:hAnsi="Arial" w:cs="Arial"/>
                <w:b/>
                <w:bCs/>
                <w:color w:val="FFFFFF" w:themeColor="background1"/>
                <w:lang w:val="en-GB"/>
              </w:rPr>
              <w:t xml:space="preserve"> but they do not concentrate on ALE</w:t>
            </w:r>
          </w:p>
          <w:p w:rsidRPr="00E70E6B" w:rsidR="00E70E6B" w:rsidP="00E70E6B" w:rsidRDefault="00E70E6B" w14:paraId="377BCE34" w14:textId="18016322">
            <w:pPr>
              <w:pStyle w:val="Paragrafoelenco"/>
              <w:numPr>
                <w:ilvl w:val="0"/>
                <w:numId w:val="15"/>
              </w:numPr>
              <w:rPr>
                <w:rFonts w:ascii="Arial" w:hAnsi="Arial" w:cs="Arial"/>
                <w:b/>
                <w:bCs/>
                <w:color w:val="FFFFFF" w:themeColor="background1"/>
                <w:lang w:val="en-GB"/>
              </w:rPr>
            </w:pPr>
            <w:r w:rsidRPr="00E70E6B">
              <w:rPr>
                <w:rFonts w:ascii="Arial" w:hAnsi="Arial" w:cs="Arial"/>
                <w:b/>
                <w:bCs/>
                <w:color w:val="FFFFFF" w:themeColor="background1"/>
                <w:lang w:val="en-GB"/>
              </w:rPr>
              <w:t>there are many stakeholders involved</w:t>
            </w:r>
          </w:p>
          <w:p w:rsidR="00E70E6B" w:rsidP="00E70E6B" w:rsidRDefault="00E70E6B" w14:paraId="48AB17CC" w14:textId="77777777">
            <w:pPr>
              <w:pStyle w:val="Paragrafoelenco"/>
              <w:numPr>
                <w:ilvl w:val="0"/>
                <w:numId w:val="15"/>
              </w:numPr>
              <w:rPr>
                <w:rFonts w:ascii="Arial" w:hAnsi="Arial" w:cs="Arial"/>
                <w:b/>
                <w:bCs/>
                <w:color w:val="FFFFFF" w:themeColor="background1"/>
                <w:lang w:val="en-GB"/>
              </w:rPr>
            </w:pPr>
            <w:r w:rsidRPr="00E70E6B">
              <w:rPr>
                <w:rFonts w:ascii="Arial" w:hAnsi="Arial" w:cs="Arial"/>
                <w:b/>
                <w:bCs/>
                <w:color w:val="FFFFFF" w:themeColor="background1"/>
                <w:lang w:val="en-GB"/>
              </w:rPr>
              <w:t xml:space="preserve">the focus is (not </w:t>
            </w:r>
            <w:proofErr w:type="gramStart"/>
            <w:r w:rsidRPr="00E70E6B">
              <w:rPr>
                <w:rFonts w:ascii="Arial" w:hAnsi="Arial" w:cs="Arial"/>
                <w:b/>
                <w:bCs/>
                <w:color w:val="FFFFFF" w:themeColor="background1"/>
                <w:lang w:val="en-GB"/>
              </w:rPr>
              <w:t>clear)...</w:t>
            </w:r>
            <w:proofErr w:type="gramEnd"/>
          </w:p>
          <w:p w:rsidR="00E70E6B" w:rsidP="00E70E6B" w:rsidRDefault="00E70E6B" w14:paraId="5DA2409F" w14:textId="77777777">
            <w:pPr>
              <w:pStyle w:val="Paragrafoelenco"/>
              <w:numPr>
                <w:ilvl w:val="0"/>
                <w:numId w:val="15"/>
              </w:numPr>
              <w:rPr>
                <w:rFonts w:ascii="Arial" w:hAnsi="Arial" w:cs="Arial"/>
                <w:b/>
                <w:bCs/>
                <w:color w:val="FFFFFF" w:themeColor="background1"/>
                <w:lang w:val="en-GB"/>
              </w:rPr>
            </w:pPr>
            <w:r w:rsidRPr="00E70E6B">
              <w:rPr>
                <w:rFonts w:ascii="Arial" w:hAnsi="Arial" w:cs="Arial"/>
                <w:b/>
                <w:bCs/>
                <w:color w:val="FFFFFF" w:themeColor="background1"/>
                <w:lang w:val="en-GB"/>
              </w:rPr>
              <w:t>what would the author recommend for other cities</w:t>
            </w:r>
          </w:p>
          <w:p w:rsidRPr="00E70E6B" w:rsidR="00E70E6B" w:rsidP="00E70E6B" w:rsidRDefault="00E70E6B" w14:paraId="0934B7B9" w14:textId="120443D6">
            <w:pPr>
              <w:rPr>
                <w:rFonts w:ascii="Arial" w:hAnsi="Arial" w:cs="Arial"/>
                <w:b/>
                <w:bCs/>
                <w:color w:val="FFFFFF" w:themeColor="background1"/>
                <w:lang w:val="en-GB"/>
              </w:rPr>
            </w:pPr>
          </w:p>
        </w:tc>
      </w:tr>
      <w:tr w:rsidRPr="00E70E6B" w:rsidR="00E70E6B" w:rsidTr="2D541CF2" w14:paraId="2FB49738" w14:textId="77777777">
        <w:tc>
          <w:tcPr>
            <w:tcW w:w="9628" w:type="dxa"/>
            <w:tcMar/>
          </w:tcPr>
          <w:p w:rsidR="00E70E6B" w:rsidP="00E70E6B" w:rsidRDefault="00E70E6B" w14:paraId="03E0DB47" w14:textId="77777777">
            <w:pPr>
              <w:rPr>
                <w:rFonts w:ascii="Arial" w:hAnsi="Arial" w:cs="Arial"/>
                <w:i/>
                <w:iCs/>
                <w:color w:val="002060"/>
                <w:lang w:val="en-GB"/>
              </w:rPr>
            </w:pPr>
          </w:p>
          <w:p w:rsidR="00E70E6B" w:rsidP="2D541CF2" w:rsidRDefault="00E70E6B" w14:paraId="22561837" w14:textId="2A771FD2">
            <w:pPr>
              <w:pStyle w:val="Normale"/>
              <w:spacing w:before="0" w:beforeAutospacing="off" w:after="240" w:afterAutospacing="off"/>
            </w:pPr>
            <w:r w:rsidRPr="2D541CF2" w:rsidR="05C89376">
              <w:rPr>
                <w:rFonts w:ascii="Arial" w:hAnsi="Arial" w:eastAsia="Arial" w:cs="Arial"/>
                <w:noProof w:val="0"/>
                <w:sz w:val="22"/>
                <w:szCs w:val="22"/>
                <w:lang w:val="en-GB"/>
              </w:rPr>
              <w:t>Trnava</w:t>
            </w:r>
            <w:r w:rsidRPr="2D541CF2" w:rsidR="05C89376">
              <w:rPr>
                <w:rFonts w:ascii="Arial" w:hAnsi="Arial" w:eastAsia="Arial" w:cs="Arial"/>
                <w:noProof w:val="0"/>
                <w:sz w:val="22"/>
                <w:szCs w:val="22"/>
                <w:lang w:val="en-GB"/>
              </w:rPr>
              <w:t xml:space="preserve"> has made significant strides in aligning its educational policies with the goals of sustainable development. Through programs focused on inclusion, digital literacy, and green skills, the city has fostered a learning environment that equips its citizens for modern challenges. Collaboration between public, private, and nonprofit sectors has been key to promoting lifelong learning. A prime example of this is </w:t>
            </w:r>
            <w:r w:rsidRPr="2D541CF2" w:rsidR="05C89376">
              <w:rPr>
                <w:rFonts w:ascii="Arial" w:hAnsi="Arial" w:eastAsia="Arial" w:cs="Arial"/>
                <w:b w:val="0"/>
                <w:bCs w:val="0"/>
                <w:noProof w:val="0"/>
                <w:sz w:val="22"/>
                <w:szCs w:val="22"/>
                <w:lang w:val="en-GB"/>
              </w:rPr>
              <w:t>Učiaca</w:t>
            </w:r>
            <w:r w:rsidRPr="2D541CF2" w:rsidR="05C89376">
              <w:rPr>
                <w:rFonts w:ascii="Arial" w:hAnsi="Arial" w:eastAsia="Arial" w:cs="Arial"/>
                <w:b w:val="0"/>
                <w:bCs w:val="0"/>
                <w:noProof w:val="0"/>
                <w:sz w:val="22"/>
                <w:szCs w:val="22"/>
                <w:lang w:val="en-GB"/>
              </w:rPr>
              <w:t xml:space="preserve"> </w:t>
            </w:r>
            <w:r w:rsidRPr="2D541CF2" w:rsidR="05C89376">
              <w:rPr>
                <w:rFonts w:ascii="Arial" w:hAnsi="Arial" w:eastAsia="Arial" w:cs="Arial"/>
                <w:b w:val="0"/>
                <w:bCs w:val="0"/>
                <w:noProof w:val="0"/>
                <w:sz w:val="22"/>
                <w:szCs w:val="22"/>
                <w:lang w:val="en-GB"/>
              </w:rPr>
              <w:t>sa</w:t>
            </w:r>
            <w:r w:rsidRPr="2D541CF2" w:rsidR="05C89376">
              <w:rPr>
                <w:rFonts w:ascii="Arial" w:hAnsi="Arial" w:eastAsia="Arial" w:cs="Arial"/>
                <w:b w:val="0"/>
                <w:bCs w:val="0"/>
                <w:noProof w:val="0"/>
                <w:sz w:val="22"/>
                <w:szCs w:val="22"/>
                <w:lang w:val="en-GB"/>
              </w:rPr>
              <w:t xml:space="preserve"> </w:t>
            </w:r>
            <w:r w:rsidRPr="2D541CF2" w:rsidR="05C89376">
              <w:rPr>
                <w:rFonts w:ascii="Arial" w:hAnsi="Arial" w:eastAsia="Arial" w:cs="Arial"/>
                <w:b w:val="0"/>
                <w:bCs w:val="0"/>
                <w:noProof w:val="0"/>
                <w:sz w:val="22"/>
                <w:szCs w:val="22"/>
                <w:lang w:val="en-GB"/>
              </w:rPr>
              <w:t>Trnava</w:t>
            </w:r>
            <w:r w:rsidRPr="2D541CF2" w:rsidR="05C89376">
              <w:rPr>
                <w:rFonts w:ascii="Arial" w:hAnsi="Arial" w:eastAsia="Arial" w:cs="Arial"/>
                <w:b w:val="0"/>
                <w:bCs w:val="0"/>
                <w:noProof w:val="0"/>
                <w:sz w:val="22"/>
                <w:szCs w:val="22"/>
                <w:lang w:val="en-GB"/>
              </w:rPr>
              <w:t xml:space="preserve">, where the nonprofit organization </w:t>
            </w:r>
            <w:r w:rsidRPr="2D541CF2" w:rsidR="05C89376">
              <w:rPr>
                <w:rFonts w:ascii="Arial" w:hAnsi="Arial" w:eastAsia="Arial" w:cs="Arial"/>
                <w:b w:val="0"/>
                <w:bCs w:val="0"/>
                <w:noProof w:val="0"/>
                <w:sz w:val="22"/>
                <w:szCs w:val="22"/>
                <w:lang w:val="en-GB"/>
              </w:rPr>
              <w:t>Lifestarter</w:t>
            </w:r>
            <w:r w:rsidRPr="2D541CF2" w:rsidR="05C89376">
              <w:rPr>
                <w:rFonts w:ascii="Arial" w:hAnsi="Arial" w:eastAsia="Arial" w:cs="Arial"/>
                <w:b w:val="0"/>
                <w:bCs w:val="0"/>
                <w:noProof w:val="0"/>
                <w:sz w:val="22"/>
                <w:szCs w:val="22"/>
                <w:lang w:val="en-GB"/>
              </w:rPr>
              <w:t xml:space="preserve"> united various education actors to create a Learning City model. This model </w:t>
            </w:r>
            <w:r w:rsidRPr="2D541CF2" w:rsidR="265921AE">
              <w:rPr>
                <w:rFonts w:ascii="Arial" w:hAnsi="Arial" w:eastAsia="Arial" w:cs="Arial"/>
                <w:b w:val="0"/>
                <w:bCs w:val="0"/>
                <w:noProof w:val="0"/>
                <w:sz w:val="22"/>
                <w:szCs w:val="22"/>
                <w:lang w:val="en-GB"/>
              </w:rPr>
              <w:t>can be</w:t>
            </w:r>
            <w:r w:rsidRPr="2D541CF2" w:rsidR="05C89376">
              <w:rPr>
                <w:rFonts w:ascii="Arial" w:hAnsi="Arial" w:eastAsia="Arial" w:cs="Arial"/>
                <w:b w:val="0"/>
                <w:bCs w:val="0"/>
                <w:noProof w:val="0"/>
                <w:sz w:val="22"/>
                <w:szCs w:val="22"/>
                <w:lang w:val="en-GB"/>
              </w:rPr>
              <w:t xml:space="preserve"> proven effective even during political leadership changes, as the civil sector ensures continuity.</w:t>
            </w:r>
          </w:p>
          <w:p w:rsidR="00E70E6B" w:rsidP="2D541CF2" w:rsidRDefault="00E70E6B" w14:paraId="2B3B19E8" w14:textId="115D377F">
            <w:pPr>
              <w:spacing w:before="240" w:beforeAutospacing="off" w:after="240" w:afterAutospacing="off"/>
            </w:pPr>
            <w:r w:rsidRPr="2D541CF2" w:rsidR="05C89376">
              <w:rPr>
                <w:rFonts w:ascii="Arial" w:hAnsi="Arial" w:eastAsia="Arial" w:cs="Arial"/>
                <w:noProof w:val="0"/>
                <w:sz w:val="22"/>
                <w:szCs w:val="22"/>
                <w:lang w:val="en-GB"/>
              </w:rPr>
              <w:t xml:space="preserve">In Slovakia, it is common for innovation and positive change to be driven by nonprofit organizations, while in more developed parts of Europe, such initiatives are usually led by public institutions. While </w:t>
            </w:r>
            <w:r w:rsidRPr="2D541CF2" w:rsidR="05C89376">
              <w:rPr>
                <w:rFonts w:ascii="Arial" w:hAnsi="Arial" w:eastAsia="Arial" w:cs="Arial"/>
                <w:noProof w:val="0"/>
                <w:sz w:val="22"/>
                <w:szCs w:val="22"/>
                <w:lang w:val="en-GB"/>
              </w:rPr>
              <w:t>Lifestarter’s</w:t>
            </w:r>
            <w:r w:rsidRPr="2D541CF2" w:rsidR="05C89376">
              <w:rPr>
                <w:rFonts w:ascii="Arial" w:hAnsi="Arial" w:eastAsia="Arial" w:cs="Arial"/>
                <w:noProof w:val="0"/>
                <w:sz w:val="22"/>
                <w:szCs w:val="22"/>
                <w:lang w:val="en-GB"/>
              </w:rPr>
              <w:t xml:space="preserve"> role exemplifies the power of civic engagement, cities like </w:t>
            </w:r>
            <w:r w:rsidRPr="2D541CF2" w:rsidR="05C89376">
              <w:rPr>
                <w:rFonts w:ascii="Arial" w:hAnsi="Arial" w:eastAsia="Arial" w:cs="Arial"/>
                <w:noProof w:val="0"/>
                <w:sz w:val="22"/>
                <w:szCs w:val="22"/>
                <w:lang w:val="en-GB"/>
              </w:rPr>
              <w:t>Trnava</w:t>
            </w:r>
            <w:r w:rsidRPr="2D541CF2" w:rsidR="05C89376">
              <w:rPr>
                <w:rFonts w:ascii="Arial" w:hAnsi="Arial" w:eastAsia="Arial" w:cs="Arial"/>
                <w:noProof w:val="0"/>
                <w:sz w:val="22"/>
                <w:szCs w:val="22"/>
                <w:lang w:val="en-GB"/>
              </w:rPr>
              <w:t xml:space="preserve"> cannot rely solely on volunteer initiatives. It is essential for public institutions to recognize nonprofit efforts as equal partners, providing </w:t>
            </w:r>
            <w:r w:rsidRPr="2D541CF2" w:rsidR="05C89376">
              <w:rPr>
                <w:rFonts w:ascii="Arial" w:hAnsi="Arial" w:eastAsia="Arial" w:cs="Arial"/>
                <w:noProof w:val="0"/>
                <w:sz w:val="22"/>
                <w:szCs w:val="22"/>
                <w:lang w:val="en-GB"/>
              </w:rPr>
              <w:t>appropriate financial</w:t>
            </w:r>
            <w:r w:rsidRPr="2D541CF2" w:rsidR="05C89376">
              <w:rPr>
                <w:rFonts w:ascii="Arial" w:hAnsi="Arial" w:eastAsia="Arial" w:cs="Arial"/>
                <w:noProof w:val="0"/>
                <w:sz w:val="22"/>
                <w:szCs w:val="22"/>
                <w:lang w:val="en-GB"/>
              </w:rPr>
              <w:t xml:space="preserve"> support and involving them in the preparation of strategic city documents to ensure continuous improvement.</w:t>
            </w:r>
          </w:p>
          <w:p w:rsidR="00E70E6B" w:rsidP="2D541CF2" w:rsidRDefault="00E70E6B" w14:paraId="3BFB3888" w14:textId="00829A46">
            <w:pPr>
              <w:pStyle w:val="Normale"/>
              <w:spacing w:before="240" w:beforeAutospacing="off" w:after="240" w:afterAutospacing="off"/>
            </w:pPr>
            <w:r w:rsidRPr="2D541CF2" w:rsidR="5B65F558">
              <w:rPr>
                <w:rFonts w:ascii="Arial" w:hAnsi="Arial" w:eastAsia="Arial" w:cs="Arial"/>
                <w:noProof w:val="0"/>
                <w:sz w:val="22"/>
                <w:szCs w:val="22"/>
                <w:lang w:val="en-GB"/>
              </w:rPr>
              <w:t>Trnava has set itself on a promising path as a Learning City, providing a model for other cities to follow. The city's approach ensures the quality of educational events, facilitates open discussions about the challenges in education, and, most importantly, creates a space for networking and forming new, exciting collaborations. By prioritizing partnerships between local government, nonprofits, and educational institutions, Trnava is fostering an environment where lifelong learning and innovation thrive, demonstrating how a city can lead by example in advancing education and sustainability.</w:t>
            </w:r>
          </w:p>
        </w:tc>
      </w:tr>
    </w:tbl>
    <w:p w:rsidR="008D27D0" w:rsidP="00235604" w:rsidRDefault="008D27D0" w14:paraId="0969A5CD" w14:textId="77777777">
      <w:pPr>
        <w:spacing w:after="0" w:line="240" w:lineRule="auto"/>
        <w:rPr>
          <w:rFonts w:ascii="Arial" w:hAnsi="Arial" w:cs="Arial"/>
          <w:color w:val="002060"/>
          <w:lang w:val="en-GB"/>
        </w:rPr>
      </w:pPr>
    </w:p>
    <w:p w:rsidR="008D27D0" w:rsidP="00235604" w:rsidRDefault="008D27D0" w14:paraId="690FCE49" w14:textId="77777777">
      <w:pPr>
        <w:spacing w:after="0" w:line="240" w:lineRule="auto"/>
        <w:rPr>
          <w:rFonts w:ascii="Arial" w:hAnsi="Arial" w:cs="Arial"/>
          <w:color w:val="002060"/>
          <w:lang w:val="en-GB"/>
        </w:rPr>
      </w:pPr>
    </w:p>
    <w:p w:rsidR="0043385A" w:rsidP="00235604" w:rsidRDefault="0043385A" w14:paraId="7B8B5C9F" w14:textId="77777777">
      <w:pPr>
        <w:spacing w:after="0" w:line="240" w:lineRule="auto"/>
        <w:rPr>
          <w:rFonts w:ascii="Arial" w:hAnsi="Arial" w:cs="Arial"/>
          <w:color w:val="002060"/>
          <w:lang w:val="en-GB"/>
        </w:rPr>
      </w:pPr>
    </w:p>
    <w:p w:rsidRPr="0043385A" w:rsidR="0043385A" w:rsidP="00235604" w:rsidRDefault="0043385A" w14:paraId="77D1062A" w14:textId="77777777">
      <w:pPr>
        <w:spacing w:after="0" w:line="240" w:lineRule="auto"/>
        <w:rPr>
          <w:rFonts w:ascii="Arial" w:hAnsi="Arial" w:cs="Arial"/>
          <w:color w:val="002060"/>
          <w:lang w:val="en-GB"/>
        </w:rPr>
      </w:pPr>
    </w:p>
    <w:p w:rsidRPr="0043385A" w:rsidR="00044FB2" w:rsidP="0043385A" w:rsidRDefault="00044FB2" w14:paraId="062E015D" w14:textId="390C32EF">
      <w:pPr>
        <w:spacing w:after="0" w:line="240" w:lineRule="auto"/>
        <w:rPr>
          <w:rFonts w:ascii="Arial" w:hAnsi="Arial" w:cs="Arial"/>
          <w:b/>
          <w:bCs/>
          <w:color w:val="002060"/>
          <w:lang w:val="en-GB"/>
        </w:rPr>
      </w:pPr>
    </w:p>
    <w:sectPr w:rsidRPr="0043385A" w:rsidR="00044FB2">
      <w:headerReference w:type="default" r:id="rId7"/>
      <w:pgSz w:w="11906" w:h="16838" w:orient="portrait"/>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0D1F7B" w:rsidP="009B39C0" w:rsidRDefault="000D1F7B" w14:paraId="34A397A0" w14:textId="77777777">
      <w:pPr>
        <w:spacing w:after="0" w:line="240" w:lineRule="auto"/>
      </w:pPr>
      <w:r>
        <w:separator/>
      </w:r>
    </w:p>
  </w:endnote>
  <w:endnote w:type="continuationSeparator" w:id="0">
    <w:p w:rsidR="000D1F7B" w:rsidP="009B39C0" w:rsidRDefault="000D1F7B" w14:paraId="31137F73"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0D1F7B" w:rsidP="009B39C0" w:rsidRDefault="000D1F7B" w14:paraId="7816241E" w14:textId="77777777">
      <w:pPr>
        <w:spacing w:after="0" w:line="240" w:lineRule="auto"/>
      </w:pPr>
      <w:r>
        <w:separator/>
      </w:r>
    </w:p>
  </w:footnote>
  <w:footnote w:type="continuationSeparator" w:id="0">
    <w:p w:rsidR="000D1F7B" w:rsidP="009B39C0" w:rsidRDefault="000D1F7B" w14:paraId="054514C1"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9B39C0" w:rsidRDefault="009B39C0" w14:paraId="126D76F7" w14:textId="09414BC3">
    <w:pPr>
      <w:pStyle w:val="Intestazione"/>
    </w:pPr>
    <w:r>
      <w:rPr>
        <w:noProof/>
      </w:rPr>
      <w:drawing>
        <wp:anchor distT="0" distB="0" distL="114300" distR="114300" simplePos="0" relativeHeight="251659264" behindDoc="0" locked="0" layoutInCell="1" allowOverlap="1" wp14:anchorId="302F3C0C" wp14:editId="3B58458C">
          <wp:simplePos x="0" y="0"/>
          <wp:positionH relativeFrom="column">
            <wp:posOffset>-373380</wp:posOffset>
          </wp:positionH>
          <wp:positionV relativeFrom="paragraph">
            <wp:posOffset>-80645</wp:posOffset>
          </wp:positionV>
          <wp:extent cx="1211580" cy="255270"/>
          <wp:effectExtent l="0" t="0" r="0" b="0"/>
          <wp:wrapNone/>
          <wp:docPr id="355064541" name="Immagine 1" descr="Immagine che contiene schermata, Carattere, Blu elettrico, Blu intens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236938" name="Immagine 1" descr="Immagine che contiene schermata, Carattere, Blu elettrico, Blu intenso&#10;&#10;Descrizione generata automa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1580" cy="255270"/>
                  </a:xfrm>
                  <a:prstGeom prst="rect">
                    <a:avLst/>
                  </a:prstGeom>
                  <a:noFill/>
                </pic:spPr>
              </pic:pic>
            </a:graphicData>
          </a:graphic>
        </wp:anchor>
      </w:drawing>
    </w:r>
    <w:r w:rsidRPr="00814C14">
      <w:rPr>
        <w:rFonts w:ascii="Arial" w:hAnsi="Arial" w:cs="Arial"/>
        <w:noProof/>
        <w:sz w:val="18"/>
        <w:szCs w:val="18"/>
      </w:rPr>
      <w:drawing>
        <wp:anchor distT="0" distB="0" distL="114300" distR="114300" simplePos="0" relativeHeight="251660288" behindDoc="0" locked="0" layoutInCell="1" allowOverlap="1" wp14:anchorId="13C067F6" wp14:editId="0E6B0981">
          <wp:simplePos x="0" y="0"/>
          <wp:positionH relativeFrom="margin">
            <wp:posOffset>6000750</wp:posOffset>
          </wp:positionH>
          <wp:positionV relativeFrom="paragraph">
            <wp:posOffset>-255905</wp:posOffset>
          </wp:positionV>
          <wp:extent cx="491490" cy="609600"/>
          <wp:effectExtent l="0" t="0" r="3810" b="0"/>
          <wp:wrapNone/>
          <wp:docPr id="37445649" name="Immagine 1" descr="Immagine che contiene Elementi grafici, grafica, clipart, design&#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4614291" name="Immagine 1" descr="Immagine che contiene Elementi grafici, grafica, clipart, design&#10;&#10;Descrizione generata automaticament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91490" cy="609600"/>
                  </a:xfrm>
                  <a:prstGeom prst="rect">
                    <a:avLst/>
                  </a:prstGeom>
                  <a:noFill/>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317067"/>
    <w:multiLevelType w:val="hybridMultilevel"/>
    <w:tmpl w:val="292862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CFD4569"/>
    <w:multiLevelType w:val="hybridMultilevel"/>
    <w:tmpl w:val="117073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29668D6"/>
    <w:multiLevelType w:val="hybridMultilevel"/>
    <w:tmpl w:val="A39E96EA"/>
    <w:lvl w:ilvl="0" w:tplc="08090001">
      <w:start w:val="1"/>
      <w:numFmt w:val="bullet"/>
      <w:lvlText w:val=""/>
      <w:lvlJc w:val="left"/>
      <w:pPr>
        <w:ind w:left="720" w:hanging="360"/>
      </w:pPr>
      <w:rPr>
        <w:rFonts w:hint="default" w:ascii="Symbol" w:hAnsi="Symbol"/>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337E212F"/>
    <w:multiLevelType w:val="hybridMultilevel"/>
    <w:tmpl w:val="6910014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42C1988"/>
    <w:multiLevelType w:val="hybridMultilevel"/>
    <w:tmpl w:val="3B74405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45FC2886"/>
    <w:multiLevelType w:val="hybridMultilevel"/>
    <w:tmpl w:val="C58C219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7D908C8"/>
    <w:multiLevelType w:val="hybridMultilevel"/>
    <w:tmpl w:val="3A3683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C06419C"/>
    <w:multiLevelType w:val="hybridMultilevel"/>
    <w:tmpl w:val="9A4839F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8" w15:restartNumberingAfterBreak="0">
    <w:nsid w:val="547A0CC7"/>
    <w:multiLevelType w:val="hybridMultilevel"/>
    <w:tmpl w:val="4E30F442"/>
    <w:lvl w:ilvl="0" w:tplc="6BA63BE8">
      <w:numFmt w:val="bullet"/>
      <w:lvlText w:val="-"/>
      <w:lvlJc w:val="left"/>
      <w:pPr>
        <w:ind w:left="720" w:hanging="360"/>
      </w:pPr>
      <w:rPr>
        <w:rFonts w:hint="default" w:ascii="Arial" w:hAnsi="Arial" w:cs="Arial" w:eastAsiaTheme="minorHAnsi"/>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55805E85"/>
    <w:multiLevelType w:val="hybridMultilevel"/>
    <w:tmpl w:val="2730CFD4"/>
    <w:lvl w:ilvl="0" w:tplc="DC50A284">
      <w:numFmt w:val="bullet"/>
      <w:lvlText w:val="-"/>
      <w:lvlJc w:val="left"/>
      <w:pPr>
        <w:ind w:left="720" w:hanging="360"/>
      </w:pPr>
      <w:rPr>
        <w:rFonts w:hint="default" w:ascii="Aptos" w:hAnsi="Aptos"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0" w15:restartNumberingAfterBreak="0">
    <w:nsid w:val="565B32E1"/>
    <w:multiLevelType w:val="hybridMultilevel"/>
    <w:tmpl w:val="DF041998"/>
    <w:lvl w:ilvl="0" w:tplc="08090001">
      <w:start w:val="1"/>
      <w:numFmt w:val="bullet"/>
      <w:lvlText w:val=""/>
      <w:lvlJc w:val="left"/>
      <w:pPr>
        <w:ind w:left="720" w:hanging="360"/>
      </w:pPr>
      <w:rPr>
        <w:rFonts w:hint="default" w:ascii="Symbol" w:hAnsi="Symbol"/>
      </w:rPr>
    </w:lvl>
    <w:lvl w:ilvl="1" w:tplc="FFFFFFFF" w:tentative="1">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11" w15:restartNumberingAfterBreak="0">
    <w:nsid w:val="62C43B1C"/>
    <w:multiLevelType w:val="hybridMultilevel"/>
    <w:tmpl w:val="D20482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57A479D"/>
    <w:multiLevelType w:val="hybridMultilevel"/>
    <w:tmpl w:val="0F1E4378"/>
    <w:lvl w:ilvl="0" w:tplc="D3BC5BE2">
      <w:start w:val="1"/>
      <w:numFmt w:val="decimal"/>
      <w:lvlText w:val="%1."/>
      <w:lvlJc w:val="left"/>
      <w:pPr>
        <w:ind w:left="720" w:hanging="360"/>
      </w:pPr>
      <w:rPr>
        <w:b/>
        <w:bCs/>
        <w:color w:val="002060"/>
      </w:rPr>
    </w:lvl>
    <w:lvl w:ilvl="1" w:tplc="A894DE0E">
      <w:start w:val="1"/>
      <w:numFmt w:val="lowerLetter"/>
      <w:lvlText w:val="%2."/>
      <w:lvlJc w:val="left"/>
      <w:pPr>
        <w:ind w:left="1440" w:hanging="360"/>
      </w:pPr>
      <w:rPr>
        <w:b/>
        <w:bCs/>
        <w:color w:val="002060"/>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8BD7331"/>
    <w:multiLevelType w:val="hybridMultilevel"/>
    <w:tmpl w:val="A57E72A8"/>
    <w:lvl w:ilvl="0" w:tplc="6BA63BE8">
      <w:numFmt w:val="bullet"/>
      <w:lvlText w:val="-"/>
      <w:lvlJc w:val="left"/>
      <w:pPr>
        <w:ind w:left="1068" w:hanging="708"/>
      </w:pPr>
      <w:rPr>
        <w:rFonts w:hint="default" w:ascii="Arial" w:hAnsi="Arial" w:cs="Arial" w:eastAsiaTheme="minorHAns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4" w15:restartNumberingAfterBreak="0">
    <w:nsid w:val="7B472219"/>
    <w:multiLevelType w:val="hybridMultilevel"/>
    <w:tmpl w:val="A728274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16cid:durableId="2044746562">
    <w:abstractNumId w:val="4"/>
  </w:num>
  <w:num w:numId="2" w16cid:durableId="1725644359">
    <w:abstractNumId w:val="9"/>
  </w:num>
  <w:num w:numId="3" w16cid:durableId="443496437">
    <w:abstractNumId w:val="10"/>
  </w:num>
  <w:num w:numId="4" w16cid:durableId="1725565513">
    <w:abstractNumId w:val="7"/>
  </w:num>
  <w:num w:numId="5" w16cid:durableId="38432992">
    <w:abstractNumId w:val="0"/>
  </w:num>
  <w:num w:numId="6" w16cid:durableId="885797052">
    <w:abstractNumId w:val="5"/>
  </w:num>
  <w:num w:numId="7" w16cid:durableId="1981156157">
    <w:abstractNumId w:val="12"/>
  </w:num>
  <w:num w:numId="8" w16cid:durableId="2004578930">
    <w:abstractNumId w:val="11"/>
  </w:num>
  <w:num w:numId="9" w16cid:durableId="1136071868">
    <w:abstractNumId w:val="1"/>
  </w:num>
  <w:num w:numId="10" w16cid:durableId="251789969">
    <w:abstractNumId w:val="3"/>
  </w:num>
  <w:num w:numId="11" w16cid:durableId="11298962">
    <w:abstractNumId w:val="14"/>
  </w:num>
  <w:num w:numId="12" w16cid:durableId="1005325454">
    <w:abstractNumId w:val="6"/>
  </w:num>
  <w:num w:numId="13" w16cid:durableId="1037504333">
    <w:abstractNumId w:val="13"/>
  </w:num>
  <w:num w:numId="14" w16cid:durableId="1657420824">
    <w:abstractNumId w:val="8"/>
  </w:num>
  <w:num w:numId="15" w16cid:durableId="8006843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trackRevisions w:val="false"/>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578C"/>
    <w:rsid w:val="00044FB2"/>
    <w:rsid w:val="000D1F7B"/>
    <w:rsid w:val="000F5C54"/>
    <w:rsid w:val="00235604"/>
    <w:rsid w:val="00323B8C"/>
    <w:rsid w:val="00361E92"/>
    <w:rsid w:val="003A6069"/>
    <w:rsid w:val="0043385A"/>
    <w:rsid w:val="00473479"/>
    <w:rsid w:val="00575B87"/>
    <w:rsid w:val="005C0499"/>
    <w:rsid w:val="005D555F"/>
    <w:rsid w:val="00627B58"/>
    <w:rsid w:val="0067578C"/>
    <w:rsid w:val="00681CFA"/>
    <w:rsid w:val="007E0955"/>
    <w:rsid w:val="008D27D0"/>
    <w:rsid w:val="00932651"/>
    <w:rsid w:val="009457E9"/>
    <w:rsid w:val="009727F7"/>
    <w:rsid w:val="00992E79"/>
    <w:rsid w:val="009B39C0"/>
    <w:rsid w:val="00A83258"/>
    <w:rsid w:val="00AE0266"/>
    <w:rsid w:val="00C4687E"/>
    <w:rsid w:val="00D40171"/>
    <w:rsid w:val="00D87DE9"/>
    <w:rsid w:val="00DB0D3E"/>
    <w:rsid w:val="00E03202"/>
    <w:rsid w:val="00E63F97"/>
    <w:rsid w:val="00E70E6B"/>
    <w:rsid w:val="00E873B5"/>
    <w:rsid w:val="00FA6B6D"/>
    <w:rsid w:val="00FD4C39"/>
    <w:rsid w:val="055D2BFA"/>
    <w:rsid w:val="05A72B1A"/>
    <w:rsid w:val="05C89376"/>
    <w:rsid w:val="0668572F"/>
    <w:rsid w:val="07B2BCB0"/>
    <w:rsid w:val="08B418C8"/>
    <w:rsid w:val="0A573FAA"/>
    <w:rsid w:val="0A8EEFF0"/>
    <w:rsid w:val="0ADC845A"/>
    <w:rsid w:val="0BCB2350"/>
    <w:rsid w:val="0C36DA26"/>
    <w:rsid w:val="0F857934"/>
    <w:rsid w:val="11590F68"/>
    <w:rsid w:val="11CA5341"/>
    <w:rsid w:val="11F9BD6C"/>
    <w:rsid w:val="127FC0C7"/>
    <w:rsid w:val="1352F519"/>
    <w:rsid w:val="13DF7473"/>
    <w:rsid w:val="15CC54AB"/>
    <w:rsid w:val="164AF2EA"/>
    <w:rsid w:val="1A914447"/>
    <w:rsid w:val="1C1F9DED"/>
    <w:rsid w:val="1DCF0560"/>
    <w:rsid w:val="1E389ED9"/>
    <w:rsid w:val="1E6A5E7B"/>
    <w:rsid w:val="1F3EE1A4"/>
    <w:rsid w:val="1FCF42C4"/>
    <w:rsid w:val="1FFBC193"/>
    <w:rsid w:val="215FFBD9"/>
    <w:rsid w:val="2164911E"/>
    <w:rsid w:val="257068A3"/>
    <w:rsid w:val="265921AE"/>
    <w:rsid w:val="27BCEC12"/>
    <w:rsid w:val="2A528097"/>
    <w:rsid w:val="2CEB4BD9"/>
    <w:rsid w:val="2CECB690"/>
    <w:rsid w:val="2D038CEF"/>
    <w:rsid w:val="2D4341AE"/>
    <w:rsid w:val="2D541CF2"/>
    <w:rsid w:val="2D805AAB"/>
    <w:rsid w:val="2E6290A8"/>
    <w:rsid w:val="2EFACFB0"/>
    <w:rsid w:val="30D76194"/>
    <w:rsid w:val="31717B44"/>
    <w:rsid w:val="353BC848"/>
    <w:rsid w:val="35E84B4A"/>
    <w:rsid w:val="37476C55"/>
    <w:rsid w:val="37D652D2"/>
    <w:rsid w:val="395AE6CB"/>
    <w:rsid w:val="3AE48D48"/>
    <w:rsid w:val="3AE90B08"/>
    <w:rsid w:val="3C5D1283"/>
    <w:rsid w:val="3CF4C1F6"/>
    <w:rsid w:val="3FD9ACCB"/>
    <w:rsid w:val="417CD01A"/>
    <w:rsid w:val="43566720"/>
    <w:rsid w:val="4370C95B"/>
    <w:rsid w:val="43C0D6DD"/>
    <w:rsid w:val="44195C53"/>
    <w:rsid w:val="447ABC13"/>
    <w:rsid w:val="44E4E422"/>
    <w:rsid w:val="473F44A6"/>
    <w:rsid w:val="49DD2E41"/>
    <w:rsid w:val="4A2B6ABC"/>
    <w:rsid w:val="4D8CD3B7"/>
    <w:rsid w:val="4F4B5326"/>
    <w:rsid w:val="4FB35B10"/>
    <w:rsid w:val="4FEC72DF"/>
    <w:rsid w:val="52565EFA"/>
    <w:rsid w:val="52F5A14B"/>
    <w:rsid w:val="53915139"/>
    <w:rsid w:val="54C82343"/>
    <w:rsid w:val="56540012"/>
    <w:rsid w:val="584A922C"/>
    <w:rsid w:val="5B65F558"/>
    <w:rsid w:val="5B7BC474"/>
    <w:rsid w:val="5C49B1B9"/>
    <w:rsid w:val="5CFFF739"/>
    <w:rsid w:val="5E3B24F5"/>
    <w:rsid w:val="60EF4AF4"/>
    <w:rsid w:val="6155EA08"/>
    <w:rsid w:val="61DAD6BD"/>
    <w:rsid w:val="63665DC7"/>
    <w:rsid w:val="63B13FC0"/>
    <w:rsid w:val="63D52488"/>
    <w:rsid w:val="66A22317"/>
    <w:rsid w:val="680AD04A"/>
    <w:rsid w:val="6A66CC56"/>
    <w:rsid w:val="6B08917D"/>
    <w:rsid w:val="6B9F53F6"/>
    <w:rsid w:val="6BAF4ED0"/>
    <w:rsid w:val="6C316050"/>
    <w:rsid w:val="6D2231CD"/>
    <w:rsid w:val="71D5B872"/>
    <w:rsid w:val="73631E11"/>
    <w:rsid w:val="74BB32DD"/>
    <w:rsid w:val="75EBF603"/>
    <w:rsid w:val="76954D54"/>
    <w:rsid w:val="7891C81F"/>
    <w:rsid w:val="79ABC74F"/>
    <w:rsid w:val="7AFB73E8"/>
    <w:rsid w:val="7BF13914"/>
    <w:rsid w:val="7CA91D73"/>
    <w:rsid w:val="7EA89EB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72DA00"/>
  <w15:chartTrackingRefBased/>
  <w15:docId w15:val="{F1D7C8BC-92AF-4B82-A156-64E9F9DE71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e" w:default="1">
    <w:name w:val="Normal"/>
    <w:qFormat/>
    <w:rsid w:val="00E70E6B"/>
  </w:style>
  <w:style w:type="paragraph" w:styleId="Titolo1">
    <w:name w:val="heading 1"/>
    <w:basedOn w:val="Normale"/>
    <w:next w:val="Normale"/>
    <w:link w:val="Titolo1Carattere"/>
    <w:uiPriority w:val="9"/>
    <w:qFormat/>
    <w:rsid w:val="0067578C"/>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paragraph" w:styleId="Titolo2">
    <w:name w:val="heading 2"/>
    <w:basedOn w:val="Normale"/>
    <w:next w:val="Normale"/>
    <w:link w:val="Titolo2Carattere"/>
    <w:uiPriority w:val="9"/>
    <w:semiHidden/>
    <w:unhideWhenUsed/>
    <w:qFormat/>
    <w:rsid w:val="0067578C"/>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paragraph" w:styleId="Titolo3">
    <w:name w:val="heading 3"/>
    <w:basedOn w:val="Normale"/>
    <w:next w:val="Normale"/>
    <w:link w:val="Titolo3Carattere"/>
    <w:uiPriority w:val="9"/>
    <w:semiHidden/>
    <w:unhideWhenUsed/>
    <w:qFormat/>
    <w:rsid w:val="0067578C"/>
    <w:pPr>
      <w:keepNext/>
      <w:keepLines/>
      <w:spacing w:before="160" w:after="80"/>
      <w:outlineLvl w:val="2"/>
    </w:pPr>
    <w:rPr>
      <w:rFonts w:eastAsiaTheme="majorEastAsia" w:cstheme="majorBidi"/>
      <w:color w:val="0F4761" w:themeColor="accent1" w:themeShade="BF"/>
      <w:sz w:val="28"/>
      <w:szCs w:val="28"/>
    </w:rPr>
  </w:style>
  <w:style w:type="paragraph" w:styleId="Titolo4">
    <w:name w:val="heading 4"/>
    <w:basedOn w:val="Normale"/>
    <w:next w:val="Normale"/>
    <w:link w:val="Titolo4Carattere"/>
    <w:uiPriority w:val="9"/>
    <w:semiHidden/>
    <w:unhideWhenUsed/>
    <w:qFormat/>
    <w:rsid w:val="0067578C"/>
    <w:pPr>
      <w:keepNext/>
      <w:keepLines/>
      <w:spacing w:before="80" w:after="40"/>
      <w:outlineLvl w:val="3"/>
    </w:pPr>
    <w:rPr>
      <w:rFonts w:eastAsiaTheme="majorEastAsia" w:cstheme="majorBidi"/>
      <w:i/>
      <w:iCs/>
      <w:color w:val="0F4761" w:themeColor="accent1" w:themeShade="BF"/>
    </w:rPr>
  </w:style>
  <w:style w:type="paragraph" w:styleId="Titolo5">
    <w:name w:val="heading 5"/>
    <w:basedOn w:val="Normale"/>
    <w:next w:val="Normale"/>
    <w:link w:val="Titolo5Carattere"/>
    <w:uiPriority w:val="9"/>
    <w:semiHidden/>
    <w:unhideWhenUsed/>
    <w:qFormat/>
    <w:rsid w:val="0067578C"/>
    <w:pPr>
      <w:keepNext/>
      <w:keepLines/>
      <w:spacing w:before="80" w:after="40"/>
      <w:outlineLvl w:val="4"/>
    </w:pPr>
    <w:rPr>
      <w:rFonts w:eastAsiaTheme="majorEastAsia" w:cstheme="majorBidi"/>
      <w:color w:val="0F4761" w:themeColor="accent1" w:themeShade="BF"/>
    </w:rPr>
  </w:style>
  <w:style w:type="paragraph" w:styleId="Titolo6">
    <w:name w:val="heading 6"/>
    <w:basedOn w:val="Normale"/>
    <w:next w:val="Normale"/>
    <w:link w:val="Titolo6Carattere"/>
    <w:uiPriority w:val="9"/>
    <w:semiHidden/>
    <w:unhideWhenUsed/>
    <w:qFormat/>
    <w:rsid w:val="0067578C"/>
    <w:pPr>
      <w:keepNext/>
      <w:keepLines/>
      <w:spacing w:before="40" w:after="0"/>
      <w:outlineLvl w:val="5"/>
    </w:pPr>
    <w:rPr>
      <w:rFonts w:eastAsiaTheme="majorEastAsia" w:cstheme="majorBidi"/>
      <w:i/>
      <w:iCs/>
      <w:color w:val="595959" w:themeColor="text1" w:themeTint="A6"/>
    </w:rPr>
  </w:style>
  <w:style w:type="paragraph" w:styleId="Titolo7">
    <w:name w:val="heading 7"/>
    <w:basedOn w:val="Normale"/>
    <w:next w:val="Normale"/>
    <w:link w:val="Titolo7Carattere"/>
    <w:uiPriority w:val="9"/>
    <w:semiHidden/>
    <w:unhideWhenUsed/>
    <w:qFormat/>
    <w:rsid w:val="0067578C"/>
    <w:pPr>
      <w:keepNext/>
      <w:keepLines/>
      <w:spacing w:before="40" w:after="0"/>
      <w:outlineLvl w:val="6"/>
    </w:pPr>
    <w:rPr>
      <w:rFonts w:eastAsiaTheme="majorEastAsia" w:cstheme="majorBidi"/>
      <w:color w:val="595959" w:themeColor="text1" w:themeTint="A6"/>
    </w:rPr>
  </w:style>
  <w:style w:type="paragraph" w:styleId="Titolo8">
    <w:name w:val="heading 8"/>
    <w:basedOn w:val="Normale"/>
    <w:next w:val="Normale"/>
    <w:link w:val="Titolo8Carattere"/>
    <w:uiPriority w:val="9"/>
    <w:semiHidden/>
    <w:unhideWhenUsed/>
    <w:qFormat/>
    <w:rsid w:val="0067578C"/>
    <w:pPr>
      <w:keepNext/>
      <w:keepLines/>
      <w:spacing w:after="0"/>
      <w:outlineLvl w:val="7"/>
    </w:pPr>
    <w:rPr>
      <w:rFonts w:eastAsiaTheme="majorEastAsia" w:cstheme="majorBidi"/>
      <w:i/>
      <w:iCs/>
      <w:color w:val="272727" w:themeColor="text1" w:themeTint="D8"/>
    </w:rPr>
  </w:style>
  <w:style w:type="paragraph" w:styleId="Titolo9">
    <w:name w:val="heading 9"/>
    <w:basedOn w:val="Normale"/>
    <w:next w:val="Normale"/>
    <w:link w:val="Titolo9Carattere"/>
    <w:uiPriority w:val="9"/>
    <w:semiHidden/>
    <w:unhideWhenUsed/>
    <w:qFormat/>
    <w:rsid w:val="0067578C"/>
    <w:pPr>
      <w:keepNext/>
      <w:keepLines/>
      <w:spacing w:after="0"/>
      <w:outlineLvl w:val="8"/>
    </w:pPr>
    <w:rPr>
      <w:rFonts w:eastAsiaTheme="majorEastAsia" w:cstheme="majorBidi"/>
      <w:color w:val="272727" w:themeColor="text1" w:themeTint="D8"/>
    </w:rPr>
  </w:style>
  <w:style w:type="character" w:styleId="Carpredefinitoparagrafo" w:default="1">
    <w:name w:val="Default Paragraph Font"/>
    <w:uiPriority w:val="1"/>
    <w:semiHidden/>
    <w:unhideWhenUsed/>
  </w:style>
  <w:style w:type="table" w:styleId="Tabellanormale" w:default="1">
    <w:name w:val="Normal Table"/>
    <w:uiPriority w:val="99"/>
    <w:semiHidden/>
    <w:unhideWhenUsed/>
    <w:tblPr>
      <w:tblInd w:w="0" w:type="dxa"/>
      <w:tblCellMar>
        <w:top w:w="0" w:type="dxa"/>
        <w:left w:w="108" w:type="dxa"/>
        <w:bottom w:w="0" w:type="dxa"/>
        <w:right w:w="108" w:type="dxa"/>
      </w:tblCellMar>
    </w:tblPr>
  </w:style>
  <w:style w:type="numbering" w:styleId="Nessunelenco" w:default="1">
    <w:name w:val="No List"/>
    <w:uiPriority w:val="99"/>
    <w:semiHidden/>
    <w:unhideWhenUsed/>
  </w:style>
  <w:style w:type="character" w:styleId="Titolo1Carattere" w:customStyle="1">
    <w:name w:val="Titolo 1 Carattere"/>
    <w:basedOn w:val="Carpredefinitoparagrafo"/>
    <w:link w:val="Titolo1"/>
    <w:uiPriority w:val="9"/>
    <w:rsid w:val="0067578C"/>
    <w:rPr>
      <w:rFonts w:asciiTheme="majorHAnsi" w:hAnsiTheme="majorHAnsi" w:eastAsiaTheme="majorEastAsia" w:cstheme="majorBidi"/>
      <w:color w:val="0F4761" w:themeColor="accent1" w:themeShade="BF"/>
      <w:sz w:val="40"/>
      <w:szCs w:val="40"/>
    </w:rPr>
  </w:style>
  <w:style w:type="character" w:styleId="Titolo2Carattere" w:customStyle="1">
    <w:name w:val="Titolo 2 Carattere"/>
    <w:basedOn w:val="Carpredefinitoparagrafo"/>
    <w:link w:val="Titolo2"/>
    <w:uiPriority w:val="9"/>
    <w:semiHidden/>
    <w:rsid w:val="0067578C"/>
    <w:rPr>
      <w:rFonts w:asciiTheme="majorHAnsi" w:hAnsiTheme="majorHAnsi" w:eastAsiaTheme="majorEastAsia" w:cstheme="majorBidi"/>
      <w:color w:val="0F4761" w:themeColor="accent1" w:themeShade="BF"/>
      <w:sz w:val="32"/>
      <w:szCs w:val="32"/>
    </w:rPr>
  </w:style>
  <w:style w:type="character" w:styleId="Titolo3Carattere" w:customStyle="1">
    <w:name w:val="Titolo 3 Carattere"/>
    <w:basedOn w:val="Carpredefinitoparagrafo"/>
    <w:link w:val="Titolo3"/>
    <w:uiPriority w:val="9"/>
    <w:semiHidden/>
    <w:rsid w:val="0067578C"/>
    <w:rPr>
      <w:rFonts w:eastAsiaTheme="majorEastAsia" w:cstheme="majorBidi"/>
      <w:color w:val="0F4761" w:themeColor="accent1" w:themeShade="BF"/>
      <w:sz w:val="28"/>
      <w:szCs w:val="28"/>
    </w:rPr>
  </w:style>
  <w:style w:type="character" w:styleId="Titolo4Carattere" w:customStyle="1">
    <w:name w:val="Titolo 4 Carattere"/>
    <w:basedOn w:val="Carpredefinitoparagrafo"/>
    <w:link w:val="Titolo4"/>
    <w:uiPriority w:val="9"/>
    <w:semiHidden/>
    <w:rsid w:val="0067578C"/>
    <w:rPr>
      <w:rFonts w:eastAsiaTheme="majorEastAsia" w:cstheme="majorBidi"/>
      <w:i/>
      <w:iCs/>
      <w:color w:val="0F4761" w:themeColor="accent1" w:themeShade="BF"/>
    </w:rPr>
  </w:style>
  <w:style w:type="character" w:styleId="Titolo5Carattere" w:customStyle="1">
    <w:name w:val="Titolo 5 Carattere"/>
    <w:basedOn w:val="Carpredefinitoparagrafo"/>
    <w:link w:val="Titolo5"/>
    <w:uiPriority w:val="9"/>
    <w:semiHidden/>
    <w:rsid w:val="0067578C"/>
    <w:rPr>
      <w:rFonts w:eastAsiaTheme="majorEastAsia" w:cstheme="majorBidi"/>
      <w:color w:val="0F4761" w:themeColor="accent1" w:themeShade="BF"/>
    </w:rPr>
  </w:style>
  <w:style w:type="character" w:styleId="Titolo6Carattere" w:customStyle="1">
    <w:name w:val="Titolo 6 Carattere"/>
    <w:basedOn w:val="Carpredefinitoparagrafo"/>
    <w:link w:val="Titolo6"/>
    <w:uiPriority w:val="9"/>
    <w:semiHidden/>
    <w:rsid w:val="0067578C"/>
    <w:rPr>
      <w:rFonts w:eastAsiaTheme="majorEastAsia" w:cstheme="majorBidi"/>
      <w:i/>
      <w:iCs/>
      <w:color w:val="595959" w:themeColor="text1" w:themeTint="A6"/>
    </w:rPr>
  </w:style>
  <w:style w:type="character" w:styleId="Titolo7Carattere" w:customStyle="1">
    <w:name w:val="Titolo 7 Carattere"/>
    <w:basedOn w:val="Carpredefinitoparagrafo"/>
    <w:link w:val="Titolo7"/>
    <w:uiPriority w:val="9"/>
    <w:semiHidden/>
    <w:rsid w:val="0067578C"/>
    <w:rPr>
      <w:rFonts w:eastAsiaTheme="majorEastAsia" w:cstheme="majorBidi"/>
      <w:color w:val="595959" w:themeColor="text1" w:themeTint="A6"/>
    </w:rPr>
  </w:style>
  <w:style w:type="character" w:styleId="Titolo8Carattere" w:customStyle="1">
    <w:name w:val="Titolo 8 Carattere"/>
    <w:basedOn w:val="Carpredefinitoparagrafo"/>
    <w:link w:val="Titolo8"/>
    <w:uiPriority w:val="9"/>
    <w:semiHidden/>
    <w:rsid w:val="0067578C"/>
    <w:rPr>
      <w:rFonts w:eastAsiaTheme="majorEastAsia" w:cstheme="majorBidi"/>
      <w:i/>
      <w:iCs/>
      <w:color w:val="272727" w:themeColor="text1" w:themeTint="D8"/>
    </w:rPr>
  </w:style>
  <w:style w:type="character" w:styleId="Titolo9Carattere" w:customStyle="1">
    <w:name w:val="Titolo 9 Carattere"/>
    <w:basedOn w:val="Carpredefinitoparagrafo"/>
    <w:link w:val="Titolo9"/>
    <w:uiPriority w:val="9"/>
    <w:semiHidden/>
    <w:rsid w:val="0067578C"/>
    <w:rPr>
      <w:rFonts w:eastAsiaTheme="majorEastAsia" w:cstheme="majorBidi"/>
      <w:color w:val="272727" w:themeColor="text1" w:themeTint="D8"/>
    </w:rPr>
  </w:style>
  <w:style w:type="paragraph" w:styleId="Titolo">
    <w:name w:val="Title"/>
    <w:basedOn w:val="Normale"/>
    <w:next w:val="Normale"/>
    <w:link w:val="TitoloCarattere"/>
    <w:uiPriority w:val="10"/>
    <w:qFormat/>
    <w:rsid w:val="0067578C"/>
    <w:pPr>
      <w:spacing w:after="80" w:line="240" w:lineRule="auto"/>
      <w:contextualSpacing/>
    </w:pPr>
    <w:rPr>
      <w:rFonts w:asciiTheme="majorHAnsi" w:hAnsiTheme="majorHAnsi" w:eastAsiaTheme="majorEastAsia" w:cstheme="majorBidi"/>
      <w:spacing w:val="-10"/>
      <w:kern w:val="28"/>
      <w:sz w:val="56"/>
      <w:szCs w:val="56"/>
    </w:rPr>
  </w:style>
  <w:style w:type="character" w:styleId="TitoloCarattere" w:customStyle="1">
    <w:name w:val="Titolo Carattere"/>
    <w:basedOn w:val="Carpredefinitoparagrafo"/>
    <w:link w:val="Titolo"/>
    <w:uiPriority w:val="10"/>
    <w:rsid w:val="0067578C"/>
    <w:rPr>
      <w:rFonts w:asciiTheme="majorHAnsi" w:hAnsiTheme="majorHAnsi" w:eastAsiaTheme="majorEastAsia" w:cstheme="majorBidi"/>
      <w:spacing w:val="-10"/>
      <w:kern w:val="28"/>
      <w:sz w:val="56"/>
      <w:szCs w:val="56"/>
    </w:rPr>
  </w:style>
  <w:style w:type="paragraph" w:styleId="Sottotitolo">
    <w:name w:val="Subtitle"/>
    <w:basedOn w:val="Normale"/>
    <w:next w:val="Normale"/>
    <w:link w:val="SottotitoloCarattere"/>
    <w:uiPriority w:val="11"/>
    <w:qFormat/>
    <w:rsid w:val="0067578C"/>
    <w:pPr>
      <w:numPr>
        <w:ilvl w:val="1"/>
      </w:numPr>
    </w:pPr>
    <w:rPr>
      <w:rFonts w:eastAsiaTheme="majorEastAsia" w:cstheme="majorBidi"/>
      <w:color w:val="595959" w:themeColor="text1" w:themeTint="A6"/>
      <w:spacing w:val="15"/>
      <w:sz w:val="28"/>
      <w:szCs w:val="28"/>
    </w:rPr>
  </w:style>
  <w:style w:type="character" w:styleId="SottotitoloCarattere" w:customStyle="1">
    <w:name w:val="Sottotitolo Carattere"/>
    <w:basedOn w:val="Carpredefinitoparagrafo"/>
    <w:link w:val="Sottotitolo"/>
    <w:uiPriority w:val="11"/>
    <w:rsid w:val="0067578C"/>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67578C"/>
    <w:pPr>
      <w:spacing w:before="160"/>
      <w:jc w:val="center"/>
    </w:pPr>
    <w:rPr>
      <w:i/>
      <w:iCs/>
      <w:color w:val="404040" w:themeColor="text1" w:themeTint="BF"/>
    </w:rPr>
  </w:style>
  <w:style w:type="character" w:styleId="CitazioneCarattere" w:customStyle="1">
    <w:name w:val="Citazione Carattere"/>
    <w:basedOn w:val="Carpredefinitoparagrafo"/>
    <w:link w:val="Citazione"/>
    <w:uiPriority w:val="29"/>
    <w:rsid w:val="0067578C"/>
    <w:rPr>
      <w:i/>
      <w:iCs/>
      <w:color w:val="404040" w:themeColor="text1" w:themeTint="BF"/>
    </w:rPr>
  </w:style>
  <w:style w:type="paragraph" w:styleId="Paragrafoelenco">
    <w:name w:val="List Paragraph"/>
    <w:basedOn w:val="Normale"/>
    <w:uiPriority w:val="34"/>
    <w:qFormat/>
    <w:rsid w:val="0067578C"/>
    <w:pPr>
      <w:ind w:left="720"/>
      <w:contextualSpacing/>
    </w:pPr>
  </w:style>
  <w:style w:type="character" w:styleId="Enfasiintensa">
    <w:name w:val="Intense Emphasis"/>
    <w:basedOn w:val="Carpredefinitoparagrafo"/>
    <w:uiPriority w:val="21"/>
    <w:qFormat/>
    <w:rsid w:val="0067578C"/>
    <w:rPr>
      <w:i/>
      <w:iCs/>
      <w:color w:val="0F4761" w:themeColor="accent1" w:themeShade="BF"/>
    </w:rPr>
  </w:style>
  <w:style w:type="paragraph" w:styleId="Citazioneintensa">
    <w:name w:val="Intense Quote"/>
    <w:basedOn w:val="Normale"/>
    <w:next w:val="Normale"/>
    <w:link w:val="CitazioneintensaCarattere"/>
    <w:uiPriority w:val="30"/>
    <w:qFormat/>
    <w:rsid w:val="0067578C"/>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CitazioneintensaCarattere" w:customStyle="1">
    <w:name w:val="Citazione intensa Carattere"/>
    <w:basedOn w:val="Carpredefinitoparagrafo"/>
    <w:link w:val="Citazioneintensa"/>
    <w:uiPriority w:val="30"/>
    <w:rsid w:val="0067578C"/>
    <w:rPr>
      <w:i/>
      <w:iCs/>
      <w:color w:val="0F4761" w:themeColor="accent1" w:themeShade="BF"/>
    </w:rPr>
  </w:style>
  <w:style w:type="character" w:styleId="Riferimentointenso">
    <w:name w:val="Intense Reference"/>
    <w:basedOn w:val="Carpredefinitoparagrafo"/>
    <w:uiPriority w:val="32"/>
    <w:qFormat/>
    <w:rsid w:val="0067578C"/>
    <w:rPr>
      <w:b/>
      <w:bCs/>
      <w:smallCaps/>
      <w:color w:val="0F4761" w:themeColor="accent1" w:themeShade="BF"/>
      <w:spacing w:val="5"/>
    </w:rPr>
  </w:style>
  <w:style w:type="paragraph" w:styleId="Intestazione">
    <w:name w:val="header"/>
    <w:basedOn w:val="Normale"/>
    <w:link w:val="IntestazioneCarattere"/>
    <w:uiPriority w:val="99"/>
    <w:unhideWhenUsed/>
    <w:rsid w:val="009B39C0"/>
    <w:pPr>
      <w:tabs>
        <w:tab w:val="center" w:pos="4819"/>
        <w:tab w:val="right" w:pos="9638"/>
      </w:tabs>
      <w:spacing w:after="0" w:line="240" w:lineRule="auto"/>
    </w:pPr>
  </w:style>
  <w:style w:type="character" w:styleId="IntestazioneCarattere" w:customStyle="1">
    <w:name w:val="Intestazione Carattere"/>
    <w:basedOn w:val="Carpredefinitoparagrafo"/>
    <w:link w:val="Intestazione"/>
    <w:uiPriority w:val="99"/>
    <w:rsid w:val="009B39C0"/>
  </w:style>
  <w:style w:type="paragraph" w:styleId="Pidipagina">
    <w:name w:val="footer"/>
    <w:basedOn w:val="Normale"/>
    <w:link w:val="PidipaginaCarattere"/>
    <w:uiPriority w:val="99"/>
    <w:unhideWhenUsed/>
    <w:rsid w:val="009B39C0"/>
    <w:pPr>
      <w:tabs>
        <w:tab w:val="center" w:pos="4819"/>
        <w:tab w:val="right" w:pos="9638"/>
      </w:tabs>
      <w:spacing w:after="0" w:line="240" w:lineRule="auto"/>
    </w:pPr>
  </w:style>
  <w:style w:type="character" w:styleId="PidipaginaCarattere" w:customStyle="1">
    <w:name w:val="Piè di pagina Carattere"/>
    <w:basedOn w:val="Carpredefinitoparagrafo"/>
    <w:link w:val="Pidipagina"/>
    <w:uiPriority w:val="99"/>
    <w:rsid w:val="009B39C0"/>
  </w:style>
  <w:style w:type="table" w:styleId="Grigliatabella">
    <w:name w:val="Table Grid"/>
    <w:basedOn w:val="Tabellanormale"/>
    <w:uiPriority w:val="39"/>
    <w:rsid w:val="00235604"/>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Carpredefinitoparagrafo"/>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settings" Target="settings.xml" Id="rId3" /><Relationship Type="http://schemas.openxmlformats.org/officeDocument/2006/relationships/header" Target="header1.xml" Id="rId7"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footnotes" Target="footnotes.xml" Id="rId5" /><Relationship Type="http://schemas.openxmlformats.org/officeDocument/2006/relationships/webSettings" Target="webSettings.xml" Id="rId4" /><Relationship Type="http://schemas.openxmlformats.org/officeDocument/2006/relationships/theme" Target="theme/theme1.xml" Id="rId9" /><Relationship Type="http://schemas.openxmlformats.org/officeDocument/2006/relationships/hyperlink" Target="mailto:michal@lifestarter.sk" TargetMode="External" Id="R16b63c3e63f7485c" /><Relationship Type="http://schemas.openxmlformats.org/officeDocument/2006/relationships/hyperlink" Target="https://www.trnava.sk/content/files/Strategickedokumenty/NUS_TT%202022-2027.pdf" TargetMode="External" Id="R5db47902035641d0" /><Relationship Type="http://schemas.openxmlformats.org/officeDocument/2006/relationships/hyperlink" Target="https://www.trnava.sk/content/files/Strategickedokumenty/PHSR%202014-2025.pdf" TargetMode="External" Id="R1a936608165543ed" /><Relationship Type="http://schemas.openxmlformats.org/officeDocument/2006/relationships/hyperlink" Target="https://www.trnava.sk/content/files/Strategickedokumenty/KPSS_2021-2025.pdf" TargetMode="External" Id="R1442e1720fa243fa" /><Relationship Type="http://schemas.openxmlformats.org/officeDocument/2006/relationships/hyperlink" Target="https://www.uciacasatrnava.sk/" TargetMode="External" Id="R6c64e5195f9744c2" /><Relationship Type="http://schemas.openxmlformats.org/officeDocument/2006/relationships/hyperlink" Target="https://www.uciacasatrnava.sk/skola-ucitelov/" TargetMode="External" Id="R2999b1ff144041d4" /><Relationship Type="http://schemas.openxmlformats.org/officeDocument/2006/relationships/hyperlink" Target="https://www.uciacasatrnava.sk/biznis-point/" TargetMode="External" Id="R5be81ea60c69411f" /><Relationship Type="http://schemas.openxmlformats.org/officeDocument/2006/relationships/hyperlink" Target="https://baterkaren.sk/" TargetMode="External" Id="R97aa1e2b87724350" /><Relationship Type="http://schemas.openxmlformats.org/officeDocument/2006/relationships/hyperlink" Target="https://www.uciacasatrnava.sk/tcu2024/" TargetMode="External" Id="R0029df9f6ffe40ba" /><Relationship Type="http://schemas.openxmlformats.org/officeDocument/2006/relationships/hyperlink" Target="https://baterkaren.sk/ponuka-zazitkovych-kurzov-v-baterkarni/" TargetMode="External" Id="Racd950b8b6d843e5" /><Relationship Type="http://schemas.openxmlformats.org/officeDocument/2006/relationships/hyperlink" Target="https://baterkaren.sk/swapy-sa-uspesne-vratili-do-trnavy-a-zacali-sme-fasiangovym/" TargetMode="External" Id="Rc9a5069a38b24aed" /><Relationship Type="http://schemas.openxmlformats.org/officeDocument/2006/relationships/hyperlink" Target="https://www.trnava.sk/stranka/connectt" TargetMode="External" Id="Rf7d0c9d9ebce4e15" /></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Lorenzo Costantino</dc:creator>
  <keywords/>
  <dc:description/>
  <lastModifiedBy>Jozef Kahan</lastModifiedBy>
  <revision>5</revision>
  <dcterms:created xsi:type="dcterms:W3CDTF">2024-07-05T09:07:00.0000000Z</dcterms:created>
  <dcterms:modified xsi:type="dcterms:W3CDTF">2024-09-18T22:59:24.1943613Z</dcterms:modified>
</coreProperties>
</file>